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B74" w:rsidRDefault="00577B74">
      <w:pPr>
        <w:spacing w:line="580" w:lineRule="exact"/>
        <w:jc w:val="center"/>
        <w:rPr>
          <w:rFonts w:ascii="Times New Roman" w:eastAsia="仿宋" w:hAnsi="Times New Roman" w:cs="Times New Roman"/>
          <w:sz w:val="32"/>
          <w:szCs w:val="32"/>
        </w:rPr>
      </w:pPr>
    </w:p>
    <w:p w:rsidR="00577B74" w:rsidRDefault="00577B74">
      <w:pPr>
        <w:spacing w:line="580" w:lineRule="exact"/>
        <w:jc w:val="center"/>
        <w:rPr>
          <w:rFonts w:ascii="Times New Roman" w:eastAsia="仿宋" w:hAnsi="Times New Roman" w:cs="Times New Roman"/>
          <w:sz w:val="32"/>
          <w:szCs w:val="32"/>
        </w:rPr>
      </w:pPr>
    </w:p>
    <w:p w:rsidR="00577B74" w:rsidRDefault="00577B74">
      <w:pPr>
        <w:spacing w:line="580" w:lineRule="exact"/>
        <w:jc w:val="center"/>
        <w:rPr>
          <w:rFonts w:ascii="Times New Roman" w:eastAsia="仿宋" w:hAnsi="Times New Roman" w:cs="Times New Roman"/>
          <w:sz w:val="32"/>
          <w:szCs w:val="32"/>
        </w:rPr>
      </w:pPr>
    </w:p>
    <w:p w:rsidR="00577B74" w:rsidRDefault="00577B74">
      <w:pPr>
        <w:spacing w:line="580" w:lineRule="exact"/>
        <w:jc w:val="center"/>
        <w:rPr>
          <w:rFonts w:ascii="Times New Roman" w:eastAsia="仿宋" w:hAnsi="Times New Roman" w:cs="Times New Roman"/>
          <w:sz w:val="32"/>
          <w:szCs w:val="32"/>
        </w:rPr>
      </w:pPr>
    </w:p>
    <w:p w:rsidR="00577B74" w:rsidRDefault="00577B74">
      <w:pPr>
        <w:spacing w:line="580" w:lineRule="exact"/>
        <w:jc w:val="center"/>
        <w:rPr>
          <w:rFonts w:ascii="Times New Roman" w:eastAsia="仿宋" w:hAnsi="Times New Roman" w:cs="Times New Roman"/>
          <w:sz w:val="32"/>
          <w:szCs w:val="32"/>
        </w:rPr>
      </w:pPr>
    </w:p>
    <w:p w:rsidR="00577B74" w:rsidRDefault="00577B74">
      <w:pPr>
        <w:spacing w:line="580" w:lineRule="exact"/>
        <w:rPr>
          <w:rFonts w:ascii="Times New Roman" w:eastAsia="仿宋" w:hAnsi="Times New Roman" w:cs="Times New Roman"/>
          <w:sz w:val="32"/>
          <w:szCs w:val="32"/>
        </w:rPr>
      </w:pPr>
    </w:p>
    <w:p w:rsidR="00577B74" w:rsidRDefault="00577B74">
      <w:pPr>
        <w:spacing w:line="580" w:lineRule="exact"/>
        <w:rPr>
          <w:rFonts w:ascii="Times New Roman" w:eastAsia="仿宋" w:hAnsi="Times New Roman" w:cs="Times New Roman"/>
          <w:sz w:val="32"/>
          <w:szCs w:val="32"/>
        </w:rPr>
      </w:pPr>
    </w:p>
    <w:p w:rsidR="00577B74" w:rsidRDefault="00577B74">
      <w:pPr>
        <w:spacing w:line="580" w:lineRule="exact"/>
        <w:rPr>
          <w:rFonts w:ascii="Times New Roman" w:eastAsia="仿宋" w:hAnsi="Times New Roman" w:cs="Times New Roman"/>
          <w:sz w:val="32"/>
          <w:szCs w:val="32"/>
        </w:rPr>
      </w:pPr>
    </w:p>
    <w:p w:rsidR="00577B74" w:rsidRDefault="00A94EFA">
      <w:pPr>
        <w:spacing w:line="580" w:lineRule="exact"/>
        <w:jc w:val="center"/>
        <w:rPr>
          <w:rFonts w:ascii="Times New Roman" w:eastAsia="仿宋" w:hAnsi="Times New Roman" w:cs="Times New Roman"/>
          <w:sz w:val="32"/>
          <w:szCs w:val="32"/>
        </w:rPr>
      </w:pPr>
      <w:proofErr w:type="gramStart"/>
      <w:r>
        <w:rPr>
          <w:rFonts w:ascii="Times New Roman" w:eastAsia="仿宋" w:hAnsi="Times New Roman" w:cs="Times New Roman"/>
          <w:sz w:val="32"/>
          <w:szCs w:val="32"/>
        </w:rPr>
        <w:t>皖股交</w:t>
      </w:r>
      <w:r>
        <w:rPr>
          <w:rFonts w:ascii="Times New Roman" w:eastAsia="仿宋" w:hAnsi="Times New Roman" w:cs="Times New Roman" w:hint="eastAsia"/>
          <w:sz w:val="32"/>
          <w:szCs w:val="32"/>
        </w:rPr>
        <w:t>机构</w:t>
      </w:r>
      <w:proofErr w:type="gramEnd"/>
      <w:r>
        <w:rPr>
          <w:rFonts w:ascii="Times New Roman" w:eastAsia="仿宋" w:hAnsi="Times New Roman" w:cs="Times New Roman"/>
          <w:sz w:val="32"/>
          <w:szCs w:val="32"/>
        </w:rPr>
        <w:t>〔</w:t>
      </w:r>
      <w:r>
        <w:rPr>
          <w:rFonts w:ascii="Times New Roman" w:eastAsia="仿宋" w:hAnsi="Times New Roman" w:cs="Times New Roman"/>
          <w:sz w:val="32"/>
          <w:szCs w:val="32"/>
        </w:rPr>
        <w:t>201</w:t>
      </w:r>
      <w:r w:rsidR="004A3C1C">
        <w:rPr>
          <w:rFonts w:ascii="Times New Roman" w:eastAsia="仿宋" w:hAnsi="Times New Roman" w:cs="Times New Roman"/>
          <w:sz w:val="32"/>
          <w:szCs w:val="32"/>
        </w:rPr>
        <w:t>9</w:t>
      </w:r>
      <w:r>
        <w:rPr>
          <w:rFonts w:ascii="Times New Roman" w:eastAsia="仿宋" w:hAnsi="Times New Roman" w:cs="Times New Roman"/>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sz w:val="32"/>
          <w:szCs w:val="32"/>
        </w:rPr>
        <w:t>号</w:t>
      </w:r>
    </w:p>
    <w:p w:rsidR="00577B74" w:rsidRDefault="00577B74">
      <w:pPr>
        <w:spacing w:line="580" w:lineRule="exact"/>
        <w:jc w:val="center"/>
        <w:rPr>
          <w:rFonts w:ascii="方正小标宋简体" w:eastAsia="方正小标宋简体" w:hAnsi="仿宋"/>
          <w:sz w:val="44"/>
          <w:szCs w:val="44"/>
        </w:rPr>
      </w:pPr>
    </w:p>
    <w:p w:rsidR="00577B74" w:rsidRDefault="00A94EFA">
      <w:pPr>
        <w:jc w:val="center"/>
        <w:rPr>
          <w:rFonts w:ascii="方正小标宋_GBK" w:eastAsia="方正小标宋_GBK" w:hAnsi="Times New Roman" w:cs="方正小标宋_GBK"/>
          <w:sz w:val="44"/>
          <w:szCs w:val="44"/>
        </w:rPr>
      </w:pPr>
      <w:r>
        <w:rPr>
          <w:rFonts w:ascii="方正小标宋_GBK" w:eastAsia="方正小标宋_GBK" w:hAnsi="Times New Roman" w:cs="方正小标宋_GBK" w:hint="eastAsia"/>
          <w:sz w:val="44"/>
          <w:szCs w:val="44"/>
        </w:rPr>
        <w:t>关于挂牌企业申请201</w:t>
      </w:r>
      <w:r w:rsidR="004A3C1C">
        <w:rPr>
          <w:rFonts w:ascii="方正小标宋_GBK" w:eastAsia="方正小标宋_GBK" w:hAnsi="Times New Roman" w:cs="方正小标宋_GBK"/>
          <w:sz w:val="44"/>
          <w:szCs w:val="44"/>
        </w:rPr>
        <w:t>8</w:t>
      </w:r>
      <w:r>
        <w:rPr>
          <w:rFonts w:ascii="方正小标宋_GBK" w:eastAsia="方正小标宋_GBK" w:hAnsi="Times New Roman" w:cs="方正小标宋_GBK" w:hint="eastAsia"/>
          <w:sz w:val="44"/>
          <w:szCs w:val="44"/>
        </w:rPr>
        <w:t>年度省财政</w:t>
      </w:r>
    </w:p>
    <w:p w:rsidR="00577B74" w:rsidRDefault="00A94EFA">
      <w:pPr>
        <w:jc w:val="center"/>
        <w:rPr>
          <w:rFonts w:ascii="方正小标宋_GBK" w:eastAsia="方正小标宋_GBK" w:hAnsi="Times New Roman" w:cs="方正小标宋_GBK"/>
          <w:sz w:val="44"/>
          <w:szCs w:val="44"/>
        </w:rPr>
      </w:pPr>
      <w:r>
        <w:rPr>
          <w:rFonts w:ascii="方正小标宋_GBK" w:eastAsia="方正小标宋_GBK" w:hAnsi="Times New Roman" w:cs="方正小标宋_GBK" w:hint="eastAsia"/>
          <w:sz w:val="44"/>
          <w:szCs w:val="44"/>
        </w:rPr>
        <w:t>股权融资奖励事项的通知</w:t>
      </w:r>
    </w:p>
    <w:p w:rsidR="00577B74" w:rsidRDefault="00577B74">
      <w:pPr>
        <w:rPr>
          <w:rFonts w:eastAsia="仿宋"/>
          <w:sz w:val="32"/>
          <w:szCs w:val="32"/>
        </w:rPr>
      </w:pPr>
    </w:p>
    <w:p w:rsidR="00577B74" w:rsidRDefault="00A94EFA">
      <w:pPr>
        <w:spacing w:beforeLines="50" w:before="156" w:line="540" w:lineRule="exact"/>
        <w:rPr>
          <w:rFonts w:ascii="Times New Roman" w:eastAsia="仿宋" w:hAnsi="Times New Roman" w:cs="Times New Roman"/>
          <w:b/>
          <w:bCs/>
          <w:sz w:val="32"/>
          <w:szCs w:val="32"/>
        </w:rPr>
      </w:pPr>
      <w:r>
        <w:rPr>
          <w:rFonts w:ascii="Times New Roman" w:eastAsia="仿宋" w:hAnsi="Times New Roman" w:cs="Times New Roman"/>
          <w:b/>
          <w:bCs/>
          <w:sz w:val="32"/>
          <w:szCs w:val="32"/>
        </w:rPr>
        <w:t>各挂牌企业、相关推荐商会员：</w:t>
      </w:r>
    </w:p>
    <w:p w:rsidR="00577B74" w:rsidRDefault="00A94EFA">
      <w:pPr>
        <w:spacing w:beforeLines="50" w:before="156"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为做好安徽</w:t>
      </w:r>
      <w:r>
        <w:rPr>
          <w:rFonts w:ascii="Times New Roman" w:eastAsia="仿宋" w:hAnsi="Times New Roman" w:cs="Times New Roman" w:hint="eastAsia"/>
          <w:sz w:val="32"/>
          <w:szCs w:val="32"/>
        </w:rPr>
        <w:t>省</w:t>
      </w:r>
      <w:r>
        <w:rPr>
          <w:rFonts w:ascii="Times New Roman" w:eastAsia="仿宋" w:hAnsi="Times New Roman" w:cs="Times New Roman"/>
          <w:sz w:val="32"/>
          <w:szCs w:val="32"/>
        </w:rPr>
        <w:t>股权托管交易中心（以下简称</w:t>
      </w:r>
      <w:r>
        <w:rPr>
          <w:rFonts w:ascii="Times New Roman" w:eastAsia="仿宋" w:hAnsi="Times New Roman" w:cs="Times New Roman"/>
          <w:sz w:val="32"/>
          <w:szCs w:val="32"/>
        </w:rPr>
        <w:t>“</w:t>
      </w:r>
      <w:r>
        <w:rPr>
          <w:rFonts w:ascii="Times New Roman" w:eastAsia="仿宋" w:hAnsi="Times New Roman" w:cs="Times New Roman"/>
          <w:sz w:val="32"/>
          <w:szCs w:val="32"/>
        </w:rPr>
        <w:t>中心</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201</w:t>
      </w:r>
      <w:r w:rsidR="004A3C1C">
        <w:rPr>
          <w:rFonts w:ascii="Times New Roman" w:eastAsia="仿宋" w:hAnsi="Times New Roman" w:cs="Times New Roman"/>
          <w:sz w:val="32"/>
          <w:szCs w:val="32"/>
        </w:rPr>
        <w:t>8</w:t>
      </w:r>
      <w:r>
        <w:rPr>
          <w:rFonts w:ascii="Times New Roman" w:eastAsia="仿宋" w:hAnsi="Times New Roman" w:cs="Times New Roman"/>
          <w:sz w:val="32"/>
          <w:szCs w:val="32"/>
        </w:rPr>
        <w:t>年度</w:t>
      </w:r>
      <w:r>
        <w:rPr>
          <w:rFonts w:ascii="Times New Roman" w:eastAsia="仿宋" w:hAnsi="Times New Roman" w:cs="Times New Roman" w:hint="eastAsia"/>
          <w:sz w:val="32"/>
          <w:szCs w:val="32"/>
        </w:rPr>
        <w:t>挂牌企业财政奖励申报工作</w:t>
      </w:r>
      <w:r>
        <w:rPr>
          <w:rFonts w:ascii="Times New Roman" w:eastAsia="仿宋" w:hAnsi="Times New Roman" w:cs="Times New Roman"/>
          <w:sz w:val="32"/>
          <w:szCs w:val="32"/>
        </w:rPr>
        <w:t>，根据《安徽省企业上市</w:t>
      </w:r>
      <w:r>
        <w:rPr>
          <w:rFonts w:ascii="Times New Roman" w:eastAsia="仿宋" w:hAnsi="Times New Roman" w:cs="Times New Roman"/>
          <w:sz w:val="32"/>
          <w:szCs w:val="32"/>
        </w:rPr>
        <w:t>(</w:t>
      </w:r>
      <w:r>
        <w:rPr>
          <w:rFonts w:ascii="Times New Roman" w:eastAsia="仿宋" w:hAnsi="Times New Roman" w:cs="Times New Roman"/>
          <w:sz w:val="32"/>
          <w:szCs w:val="32"/>
        </w:rPr>
        <w:t>挂牌</w:t>
      </w:r>
      <w:r>
        <w:rPr>
          <w:rFonts w:ascii="Times New Roman" w:eastAsia="仿宋" w:hAnsi="Times New Roman" w:cs="Times New Roman"/>
          <w:sz w:val="32"/>
          <w:szCs w:val="32"/>
        </w:rPr>
        <w:t>)</w:t>
      </w:r>
      <w:r>
        <w:rPr>
          <w:rFonts w:ascii="Times New Roman" w:eastAsia="仿宋" w:hAnsi="Times New Roman" w:cs="Times New Roman"/>
          <w:sz w:val="32"/>
          <w:szCs w:val="32"/>
        </w:rPr>
        <w:t>省级财政奖励实施办法》</w:t>
      </w:r>
      <w:r>
        <w:rPr>
          <w:rFonts w:ascii="Times New Roman" w:eastAsia="仿宋" w:hAnsi="Times New Roman" w:cs="Times New Roman" w:hint="eastAsia"/>
          <w:sz w:val="32"/>
          <w:szCs w:val="32"/>
        </w:rPr>
        <w:t>（财金</w:t>
      </w:r>
      <w:r>
        <w:rPr>
          <w:rFonts w:ascii="Times New Roman" w:eastAsia="仿宋" w:hAnsi="Times New Roman" w:cs="Times New Roman" w:hint="eastAsia"/>
          <w:sz w:val="32"/>
          <w:szCs w:val="32"/>
        </w:rPr>
        <w:t>[2015]2035</w:t>
      </w:r>
      <w:r>
        <w:rPr>
          <w:rFonts w:ascii="Times New Roman" w:eastAsia="仿宋" w:hAnsi="Times New Roman" w:cs="Times New Roman" w:hint="eastAsia"/>
          <w:sz w:val="32"/>
          <w:szCs w:val="32"/>
        </w:rPr>
        <w:t>号，以下简称</w:t>
      </w:r>
      <w:r>
        <w:rPr>
          <w:rFonts w:ascii="Times New Roman" w:eastAsia="仿宋" w:hAnsi="Times New Roman" w:cs="Times New Roman" w:hint="eastAsia"/>
          <w:sz w:val="32"/>
          <w:szCs w:val="32"/>
        </w:rPr>
        <w:t>2035</w:t>
      </w:r>
      <w:r>
        <w:rPr>
          <w:rFonts w:ascii="Times New Roman" w:eastAsia="仿宋" w:hAnsi="Times New Roman" w:cs="Times New Roman" w:hint="eastAsia"/>
          <w:sz w:val="32"/>
          <w:szCs w:val="32"/>
        </w:rPr>
        <w:t>号文）等文件</w:t>
      </w:r>
      <w:r>
        <w:rPr>
          <w:rFonts w:ascii="Times New Roman" w:eastAsia="仿宋" w:hAnsi="Times New Roman" w:cs="Times New Roman"/>
          <w:sz w:val="32"/>
          <w:szCs w:val="32"/>
        </w:rPr>
        <w:t>规定，现将有关事项通知如下：</w:t>
      </w:r>
    </w:p>
    <w:p w:rsidR="00577B74" w:rsidRDefault="00A94EFA">
      <w:pPr>
        <w:spacing w:beforeLines="50" w:before="156" w:line="540" w:lineRule="exact"/>
        <w:ind w:firstLineChars="200" w:firstLine="640"/>
        <w:rPr>
          <w:rFonts w:ascii="Times New Roman" w:eastAsia="仿宋" w:hAnsi="Times New Roman" w:cs="Times New Roman"/>
          <w:sz w:val="32"/>
          <w:szCs w:val="32"/>
        </w:rPr>
      </w:pPr>
      <w:r>
        <w:rPr>
          <w:rFonts w:ascii="黑体" w:eastAsia="黑体" w:hAnsi="黑体" w:cs="黑体" w:hint="eastAsia"/>
          <w:sz w:val="32"/>
          <w:szCs w:val="32"/>
        </w:rPr>
        <w:t>一、奖励条件和标准</w:t>
      </w:r>
      <w:r>
        <w:rPr>
          <w:rFonts w:ascii="Times New Roman" w:eastAsia="方正仿宋简体" w:hAnsi="Times New Roman" w:cs="Times New Roman"/>
          <w:sz w:val="32"/>
          <w:szCs w:val="32"/>
        </w:rPr>
        <w:br/>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对成功在</w:t>
      </w:r>
      <w:r>
        <w:rPr>
          <w:rFonts w:ascii="Times New Roman" w:eastAsia="仿宋" w:hAnsi="Times New Roman" w:cs="Times New Roman" w:hint="eastAsia"/>
          <w:sz w:val="32"/>
          <w:szCs w:val="32"/>
        </w:rPr>
        <w:t>我中心</w:t>
      </w:r>
      <w:r>
        <w:rPr>
          <w:rFonts w:ascii="Times New Roman" w:eastAsia="仿宋" w:hAnsi="Times New Roman" w:cs="Times New Roman"/>
          <w:sz w:val="32"/>
          <w:szCs w:val="32"/>
        </w:rPr>
        <w:t>挂牌融资的中小企业，</w:t>
      </w:r>
      <w:r>
        <w:rPr>
          <w:rFonts w:ascii="Times New Roman" w:eastAsia="仿宋" w:hAnsi="Times New Roman" w:cs="Times New Roman" w:hint="eastAsia"/>
          <w:sz w:val="32"/>
          <w:szCs w:val="32"/>
        </w:rPr>
        <w:t>在</w:t>
      </w:r>
      <w:r>
        <w:rPr>
          <w:rFonts w:ascii="Times New Roman" w:eastAsia="仿宋" w:hAnsi="Times New Roman" w:cs="Times New Roman" w:hint="eastAsia"/>
          <w:sz w:val="32"/>
          <w:szCs w:val="32"/>
        </w:rPr>
        <w:t>201</w:t>
      </w:r>
      <w:r w:rsidR="004A3C1C">
        <w:rPr>
          <w:rFonts w:ascii="Times New Roman" w:eastAsia="仿宋" w:hAnsi="Times New Roman" w:cs="Times New Roman"/>
          <w:sz w:val="32"/>
          <w:szCs w:val="32"/>
        </w:rPr>
        <w:t>8</w:t>
      </w:r>
      <w:r>
        <w:rPr>
          <w:rFonts w:ascii="Times New Roman" w:eastAsia="仿宋" w:hAnsi="Times New Roman" w:cs="Times New Roman" w:hint="eastAsia"/>
          <w:sz w:val="32"/>
          <w:szCs w:val="32"/>
        </w:rPr>
        <w:t>年度实现挂牌后首次股权融资的，由</w:t>
      </w:r>
      <w:r>
        <w:rPr>
          <w:rFonts w:ascii="Times New Roman" w:eastAsia="仿宋" w:hAnsi="Times New Roman" w:cs="Times New Roman"/>
          <w:sz w:val="32"/>
          <w:szCs w:val="32"/>
        </w:rPr>
        <w:t>省财政</w:t>
      </w:r>
      <w:proofErr w:type="gramStart"/>
      <w:r>
        <w:rPr>
          <w:rFonts w:ascii="Times New Roman" w:eastAsia="仿宋" w:hAnsi="Times New Roman" w:cs="Times New Roman"/>
          <w:sz w:val="32"/>
          <w:szCs w:val="32"/>
        </w:rPr>
        <w:t>按首次</w:t>
      </w:r>
      <w:proofErr w:type="gramEnd"/>
      <w:r>
        <w:rPr>
          <w:rFonts w:ascii="Times New Roman" w:eastAsia="仿宋" w:hAnsi="Times New Roman" w:cs="Times New Roman"/>
          <w:sz w:val="32"/>
          <w:szCs w:val="32"/>
        </w:rPr>
        <w:t>股权融资额的</w:t>
      </w:r>
      <w:r>
        <w:rPr>
          <w:rFonts w:ascii="Times New Roman" w:eastAsia="仿宋" w:hAnsi="Times New Roman" w:cs="Times New Roman"/>
          <w:sz w:val="32"/>
          <w:szCs w:val="32"/>
        </w:rPr>
        <w:t>1%</w:t>
      </w:r>
      <w:r>
        <w:rPr>
          <w:rFonts w:ascii="Times New Roman" w:eastAsia="仿宋" w:hAnsi="Times New Roman" w:cs="Times New Roman"/>
          <w:sz w:val="32"/>
          <w:szCs w:val="32"/>
        </w:rPr>
        <w:t>给予奖励，单个企业省财政奖励金额不超过</w:t>
      </w:r>
      <w:r>
        <w:rPr>
          <w:rFonts w:ascii="Times New Roman" w:eastAsia="仿宋" w:hAnsi="Times New Roman" w:cs="Times New Roman"/>
          <w:sz w:val="32"/>
          <w:szCs w:val="32"/>
        </w:rPr>
        <w:t>70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，并与</w:t>
      </w:r>
      <w:r>
        <w:rPr>
          <w:rFonts w:ascii="Times New Roman" w:eastAsia="仿宋" w:hAnsi="Times New Roman" w:cs="Times New Roman" w:hint="eastAsia"/>
          <w:sz w:val="32"/>
          <w:szCs w:val="32"/>
        </w:rPr>
        <w:lastRenderedPageBreak/>
        <w:t>2035</w:t>
      </w:r>
      <w:r>
        <w:rPr>
          <w:rFonts w:ascii="Times New Roman" w:eastAsia="仿宋" w:hAnsi="Times New Roman" w:cs="Times New Roman" w:hint="eastAsia"/>
          <w:sz w:val="32"/>
          <w:szCs w:val="32"/>
        </w:rPr>
        <w:t>号文第二条第</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款不重复奖励。</w:t>
      </w:r>
    </w:p>
    <w:p w:rsidR="00577B74" w:rsidRDefault="00A94EFA">
      <w:pPr>
        <w:spacing w:beforeLines="50" w:before="156" w:line="540" w:lineRule="exact"/>
        <w:ind w:firstLineChars="200" w:firstLine="640"/>
        <w:rPr>
          <w:rFonts w:ascii="黑体" w:eastAsia="黑体" w:hAnsi="黑体" w:cs="黑体"/>
          <w:sz w:val="32"/>
          <w:szCs w:val="32"/>
        </w:rPr>
      </w:pPr>
      <w:r>
        <w:rPr>
          <w:rFonts w:ascii="黑体" w:eastAsia="黑体" w:hAnsi="黑体" w:cs="黑体" w:hint="eastAsia"/>
          <w:sz w:val="32"/>
          <w:szCs w:val="32"/>
        </w:rPr>
        <w:t>二、申报材料</w:t>
      </w:r>
    </w:p>
    <w:p w:rsidR="00577B74" w:rsidRDefault="00A94EFA">
      <w:pPr>
        <w:spacing w:beforeLines="50" w:before="156"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申请融资奖励的企业需要向我中心报送以下材料：</w:t>
      </w:r>
    </w:p>
    <w:p w:rsidR="00577B74" w:rsidRDefault="00A94EFA">
      <w:pPr>
        <w:spacing w:beforeLines="50" w:before="156"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情况说明书；</w:t>
      </w:r>
    </w:p>
    <w:p w:rsidR="00577B74" w:rsidRDefault="00A94EFA">
      <w:pPr>
        <w:spacing w:beforeLines="50" w:before="156"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验资报告；</w:t>
      </w:r>
    </w:p>
    <w:p w:rsidR="00577B74" w:rsidRDefault="00A94EFA">
      <w:pPr>
        <w:spacing w:beforeLines="50" w:before="156"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营业执照复印件（融资后）；</w:t>
      </w:r>
    </w:p>
    <w:p w:rsidR="00577B74" w:rsidRDefault="00A94EFA">
      <w:pPr>
        <w:spacing w:beforeLines="50" w:before="156"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工商变更登记表；</w:t>
      </w:r>
    </w:p>
    <w:p w:rsidR="00577B74" w:rsidRDefault="00A94EFA">
      <w:pPr>
        <w:spacing w:beforeLines="50" w:before="156"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公司章程</w:t>
      </w:r>
    </w:p>
    <w:p w:rsidR="00577B74" w:rsidRDefault="00A94EFA">
      <w:pPr>
        <w:spacing w:beforeLines="50" w:before="156"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本中心要求的其他文件。</w:t>
      </w:r>
    </w:p>
    <w:p w:rsidR="00577B74" w:rsidRDefault="00A94EFA">
      <w:pPr>
        <w:spacing w:beforeLines="50" w:before="156" w:line="540" w:lineRule="exact"/>
        <w:ind w:firstLineChars="200" w:firstLine="640"/>
        <w:rPr>
          <w:rFonts w:ascii="黑体" w:eastAsia="黑体" w:hAnsi="黑体" w:cs="黑体"/>
          <w:sz w:val="32"/>
          <w:szCs w:val="32"/>
        </w:rPr>
      </w:pPr>
      <w:r>
        <w:rPr>
          <w:rFonts w:ascii="黑体" w:eastAsia="黑体" w:hAnsi="黑体" w:cs="黑体" w:hint="eastAsia"/>
          <w:sz w:val="32"/>
          <w:szCs w:val="32"/>
        </w:rPr>
        <w:t>三、申报时间</w:t>
      </w:r>
    </w:p>
    <w:p w:rsidR="00577B74" w:rsidRDefault="00A94EFA">
      <w:pPr>
        <w:spacing w:beforeLines="50" w:before="156"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符合条件的挂牌企业应在</w:t>
      </w:r>
      <w:r>
        <w:rPr>
          <w:rFonts w:ascii="Times New Roman" w:eastAsia="仿宋" w:hAnsi="Times New Roman" w:cs="Times New Roman" w:hint="eastAsia"/>
          <w:sz w:val="32"/>
          <w:szCs w:val="32"/>
        </w:rPr>
        <w:t>201</w:t>
      </w:r>
      <w:r w:rsidR="004A3C1C">
        <w:rPr>
          <w:rFonts w:ascii="Times New Roman" w:eastAsia="仿宋" w:hAnsi="Times New Roman" w:cs="Times New Roman"/>
          <w:sz w:val="32"/>
          <w:szCs w:val="32"/>
        </w:rPr>
        <w:t>9</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月</w:t>
      </w:r>
      <w:r w:rsidR="004A3C1C">
        <w:rPr>
          <w:rFonts w:ascii="Times New Roman" w:eastAsia="仿宋" w:hAnsi="Times New Roman" w:cs="Times New Roman" w:hint="eastAsia"/>
          <w:sz w:val="32"/>
          <w:szCs w:val="32"/>
        </w:rPr>
        <w:t>3</w:t>
      </w:r>
      <w:r w:rsidR="004A3C1C">
        <w:rPr>
          <w:rFonts w:ascii="Times New Roman" w:eastAsia="仿宋" w:hAnsi="Times New Roman" w:cs="Times New Roman"/>
          <w:sz w:val="32"/>
          <w:szCs w:val="32"/>
        </w:rPr>
        <w:t>1</w:t>
      </w:r>
      <w:r>
        <w:rPr>
          <w:rFonts w:ascii="Times New Roman" w:eastAsia="仿宋" w:hAnsi="Times New Roman" w:cs="Times New Roman" w:hint="eastAsia"/>
          <w:sz w:val="32"/>
          <w:szCs w:val="32"/>
        </w:rPr>
        <w:t>日前将申报材料的纸质文件及电子扫描版报送给中心（中心</w:t>
      </w:r>
      <w:proofErr w:type="gramStart"/>
      <w:r>
        <w:rPr>
          <w:rFonts w:ascii="Times New Roman" w:eastAsia="仿宋" w:hAnsi="Times New Roman" w:cs="Times New Roman" w:hint="eastAsia"/>
          <w:sz w:val="32"/>
          <w:szCs w:val="32"/>
        </w:rPr>
        <w:t>融金部联系人</w:t>
      </w:r>
      <w:proofErr w:type="gramEnd"/>
      <w:r>
        <w:rPr>
          <w:rFonts w:ascii="Times New Roman" w:eastAsia="仿宋" w:hAnsi="Times New Roman" w:cs="Times New Roman" w:hint="eastAsia"/>
          <w:sz w:val="32"/>
          <w:szCs w:val="32"/>
        </w:rPr>
        <w:t>：</w:t>
      </w:r>
      <w:r w:rsidR="004A3C1C">
        <w:rPr>
          <w:rFonts w:ascii="Times New Roman" w:eastAsia="仿宋" w:hAnsi="Times New Roman" w:cs="Times New Roman" w:hint="eastAsia"/>
          <w:sz w:val="32"/>
          <w:szCs w:val="32"/>
        </w:rPr>
        <w:t>王君</w:t>
      </w:r>
      <w:r>
        <w:rPr>
          <w:rFonts w:ascii="Times New Roman" w:eastAsia="仿宋" w:hAnsi="Times New Roman" w:cs="Times New Roman" w:hint="eastAsia"/>
          <w:sz w:val="32"/>
          <w:szCs w:val="32"/>
        </w:rPr>
        <w:t>，联系电话：</w:t>
      </w:r>
      <w:r>
        <w:rPr>
          <w:rFonts w:ascii="Times New Roman" w:eastAsia="仿宋" w:hAnsi="Times New Roman" w:cs="Times New Roman" w:hint="eastAsia"/>
          <w:sz w:val="32"/>
          <w:szCs w:val="32"/>
        </w:rPr>
        <w:t>0551-</w:t>
      </w:r>
      <w:r w:rsidR="004A3C1C">
        <w:rPr>
          <w:rFonts w:ascii="Times New Roman" w:eastAsia="仿宋" w:hAnsi="Times New Roman" w:cs="Times New Roman"/>
          <w:sz w:val="32"/>
          <w:szCs w:val="32"/>
        </w:rPr>
        <w:t>65876790</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sidR="004A3C1C">
        <w:rPr>
          <w:rFonts w:ascii="Times New Roman" w:eastAsia="仿宋" w:hAnsi="Times New Roman" w:cs="Times New Roman"/>
          <w:sz w:val="32"/>
          <w:szCs w:val="32"/>
        </w:rPr>
        <w:t>5</w:t>
      </w:r>
      <w:r>
        <w:rPr>
          <w:rFonts w:ascii="Times New Roman" w:eastAsia="仿宋" w:hAnsi="Times New Roman" w:cs="Times New Roman" w:hint="eastAsia"/>
          <w:sz w:val="32"/>
          <w:szCs w:val="32"/>
        </w:rPr>
        <w:t>9</w:t>
      </w:r>
      <w:r w:rsidR="004A3C1C">
        <w:rPr>
          <w:rFonts w:ascii="Times New Roman" w:eastAsia="仿宋" w:hAnsi="Times New Roman" w:cs="Times New Roman"/>
          <w:sz w:val="32"/>
          <w:szCs w:val="32"/>
        </w:rPr>
        <w:t>56697912</w:t>
      </w:r>
      <w:r>
        <w:rPr>
          <w:rFonts w:ascii="Times New Roman" w:eastAsia="仿宋" w:hAnsi="Times New Roman" w:cs="Times New Roman" w:hint="eastAsia"/>
          <w:sz w:val="32"/>
          <w:szCs w:val="32"/>
        </w:rPr>
        <w:t>。纸质版文件报送地址：合肥市高新区望江西路</w:t>
      </w:r>
      <w:r>
        <w:rPr>
          <w:rFonts w:ascii="Times New Roman" w:eastAsia="仿宋" w:hAnsi="Times New Roman" w:cs="Times New Roman" w:hint="eastAsia"/>
          <w:sz w:val="32"/>
          <w:szCs w:val="32"/>
        </w:rPr>
        <w:t>860</w:t>
      </w:r>
      <w:r>
        <w:rPr>
          <w:rFonts w:ascii="Times New Roman" w:eastAsia="仿宋" w:hAnsi="Times New Roman" w:cs="Times New Roman" w:hint="eastAsia"/>
          <w:sz w:val="32"/>
          <w:szCs w:val="32"/>
        </w:rPr>
        <w:t>号科技创新服务中心</w:t>
      </w:r>
      <w:r>
        <w:rPr>
          <w:rFonts w:ascii="Times New Roman" w:eastAsia="仿宋" w:hAnsi="Times New Roman" w:cs="Times New Roman" w:hint="eastAsia"/>
          <w:sz w:val="32"/>
          <w:szCs w:val="32"/>
        </w:rPr>
        <w:t>B</w:t>
      </w:r>
      <w:r>
        <w:rPr>
          <w:rFonts w:ascii="Times New Roman" w:eastAsia="仿宋" w:hAnsi="Times New Roman" w:cs="Times New Roman" w:hint="eastAsia"/>
          <w:sz w:val="32"/>
          <w:szCs w:val="32"/>
        </w:rPr>
        <w:t>座</w:t>
      </w:r>
      <w:r>
        <w:rPr>
          <w:rFonts w:ascii="Times New Roman" w:eastAsia="仿宋" w:hAnsi="Times New Roman" w:cs="Times New Roman" w:hint="eastAsia"/>
          <w:sz w:val="32"/>
          <w:szCs w:val="32"/>
        </w:rPr>
        <w:t>13</w:t>
      </w:r>
      <w:r>
        <w:rPr>
          <w:rFonts w:ascii="Times New Roman" w:eastAsia="仿宋" w:hAnsi="Times New Roman" w:cs="Times New Roman" w:hint="eastAsia"/>
          <w:sz w:val="32"/>
          <w:szCs w:val="32"/>
        </w:rPr>
        <w:t>层。电子版文件报送邮箱：</w:t>
      </w:r>
      <w:hyperlink r:id="rId7" w:history="1">
        <w:r w:rsidR="004A3C1C" w:rsidRPr="00AB6583">
          <w:rPr>
            <w:rStyle w:val="a7"/>
            <w:rFonts w:ascii="Times New Roman" w:eastAsia="仿宋" w:hAnsi="Times New Roman" w:cs="Times New Roman"/>
            <w:sz w:val="32"/>
            <w:szCs w:val="32"/>
          </w:rPr>
          <w:t>wangjun</w:t>
        </w:r>
        <w:r w:rsidR="004A3C1C" w:rsidRPr="00AB6583">
          <w:rPr>
            <w:rStyle w:val="a7"/>
            <w:rFonts w:ascii="Times New Roman" w:eastAsia="仿宋" w:hAnsi="Times New Roman" w:cs="Times New Roman" w:hint="eastAsia"/>
            <w:sz w:val="32"/>
            <w:szCs w:val="32"/>
          </w:rPr>
          <w:t>@ahsgq.com</w:t>
        </w:r>
        <w:r w:rsidR="004A3C1C" w:rsidRPr="00AB6583">
          <w:rPr>
            <w:rStyle w:val="a7"/>
            <w:rFonts w:ascii="Times New Roman" w:eastAsia="仿宋" w:hAnsi="Times New Roman" w:cs="Times New Roman" w:hint="eastAsia"/>
            <w:sz w:val="32"/>
            <w:szCs w:val="32"/>
          </w:rPr>
          <w:t>。</w:t>
        </w:r>
      </w:hyperlink>
      <w:r>
        <w:rPr>
          <w:rFonts w:ascii="Times New Roman" w:eastAsia="仿宋" w:hAnsi="Times New Roman" w:cs="Times New Roman" w:hint="eastAsia"/>
          <w:sz w:val="32"/>
          <w:szCs w:val="32"/>
        </w:rPr>
        <w:t>）</w:t>
      </w:r>
    </w:p>
    <w:p w:rsidR="00577B74" w:rsidRDefault="00A94EFA">
      <w:pPr>
        <w:spacing w:beforeLines="50" w:before="156" w:line="54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t>四、其他事项</w:t>
      </w:r>
    </w:p>
    <w:p w:rsidR="00577B74" w:rsidRDefault="00A94EFA">
      <w:pPr>
        <w:spacing w:beforeLines="50" w:before="156"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（一）作为</w:t>
      </w:r>
      <w:r>
        <w:rPr>
          <w:rFonts w:ascii="Times New Roman" w:eastAsia="仿宋" w:hAnsi="Times New Roman" w:cs="Times New Roman"/>
          <w:sz w:val="32"/>
          <w:szCs w:val="32"/>
        </w:rPr>
        <w:t>持续督导机构</w:t>
      </w:r>
      <w:r>
        <w:rPr>
          <w:rFonts w:ascii="Times New Roman" w:eastAsia="仿宋" w:hAnsi="Times New Roman" w:cs="Times New Roman" w:hint="eastAsia"/>
          <w:sz w:val="32"/>
          <w:szCs w:val="32"/>
        </w:rPr>
        <w:t>的有关推荐商会员，</w:t>
      </w:r>
      <w:r>
        <w:rPr>
          <w:rFonts w:ascii="Times New Roman" w:eastAsia="仿宋" w:hAnsi="Times New Roman" w:cs="Times New Roman"/>
          <w:sz w:val="32"/>
          <w:szCs w:val="32"/>
        </w:rPr>
        <w:t>应当</w:t>
      </w:r>
      <w:r>
        <w:rPr>
          <w:rFonts w:ascii="Times New Roman" w:eastAsia="仿宋" w:hAnsi="Times New Roman" w:cs="Times New Roman" w:hint="eastAsia"/>
          <w:sz w:val="32"/>
          <w:szCs w:val="32"/>
        </w:rPr>
        <w:t>协助其推荐的</w:t>
      </w:r>
      <w:r>
        <w:rPr>
          <w:rFonts w:ascii="Times New Roman" w:eastAsia="仿宋" w:hAnsi="Times New Roman" w:cs="Times New Roman"/>
          <w:sz w:val="32"/>
          <w:szCs w:val="32"/>
        </w:rPr>
        <w:t>挂牌企业</w:t>
      </w:r>
      <w:r>
        <w:rPr>
          <w:rFonts w:ascii="Times New Roman" w:eastAsia="仿宋" w:hAnsi="Times New Roman" w:cs="Times New Roman" w:hint="eastAsia"/>
          <w:sz w:val="32"/>
          <w:szCs w:val="32"/>
        </w:rPr>
        <w:t>做好本次</w:t>
      </w:r>
      <w:proofErr w:type="gramStart"/>
      <w:r>
        <w:rPr>
          <w:rFonts w:ascii="Times New Roman" w:eastAsia="仿宋" w:hAnsi="Times New Roman" w:cs="Times New Roman" w:hint="eastAsia"/>
          <w:sz w:val="32"/>
          <w:szCs w:val="32"/>
        </w:rPr>
        <w:t>财政奖补申报</w:t>
      </w:r>
      <w:proofErr w:type="gramEnd"/>
      <w:r>
        <w:rPr>
          <w:rFonts w:ascii="Times New Roman" w:eastAsia="仿宋" w:hAnsi="Times New Roman" w:cs="Times New Roman" w:hint="eastAsia"/>
          <w:sz w:val="32"/>
          <w:szCs w:val="32"/>
        </w:rPr>
        <w:t>工作；</w:t>
      </w:r>
    </w:p>
    <w:p w:rsidR="00577B74" w:rsidRDefault="00A94EFA">
      <w:pPr>
        <w:spacing w:beforeLines="50" w:before="156" w:line="54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（二）申报企业应保证申报材料的真实、准确和完整，不得有虚假记载、误导性陈述和重大遗漏；</w:t>
      </w:r>
    </w:p>
    <w:p w:rsidR="00577B74" w:rsidRDefault="00A94EFA">
      <w:pPr>
        <w:spacing w:beforeLines="50" w:before="156" w:line="54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（三）本</w:t>
      </w:r>
      <w:r>
        <w:rPr>
          <w:rFonts w:ascii="Times New Roman" w:eastAsia="仿宋" w:hAnsi="Times New Roman" w:cs="Times New Roman"/>
          <w:sz w:val="32"/>
          <w:szCs w:val="32"/>
        </w:rPr>
        <w:t>中心汇总</w:t>
      </w:r>
      <w:r>
        <w:rPr>
          <w:rFonts w:ascii="Times New Roman" w:eastAsia="仿宋" w:hAnsi="Times New Roman" w:cs="Times New Roman" w:hint="eastAsia"/>
          <w:sz w:val="32"/>
          <w:szCs w:val="32"/>
        </w:rPr>
        <w:t>相关</w:t>
      </w:r>
      <w:r>
        <w:rPr>
          <w:rFonts w:ascii="Times New Roman" w:eastAsia="仿宋" w:hAnsi="Times New Roman" w:cs="Times New Roman"/>
          <w:sz w:val="32"/>
          <w:szCs w:val="32"/>
        </w:rPr>
        <w:t>信息后，将</w:t>
      </w:r>
      <w:r>
        <w:rPr>
          <w:rFonts w:ascii="Times New Roman" w:eastAsia="仿宋" w:hAnsi="Times New Roman" w:cs="Times New Roman" w:hint="eastAsia"/>
          <w:sz w:val="32"/>
          <w:szCs w:val="32"/>
        </w:rPr>
        <w:t>统</w:t>
      </w:r>
      <w:r>
        <w:rPr>
          <w:rFonts w:ascii="Times New Roman" w:eastAsia="仿宋" w:hAnsi="Times New Roman" w:cs="Times New Roman"/>
          <w:sz w:val="32"/>
          <w:szCs w:val="32"/>
        </w:rPr>
        <w:t>一报送</w:t>
      </w:r>
      <w:r>
        <w:rPr>
          <w:rFonts w:ascii="Times New Roman" w:eastAsia="仿宋" w:hAnsi="Times New Roman" w:cs="Times New Roman" w:hint="eastAsia"/>
          <w:sz w:val="32"/>
          <w:szCs w:val="32"/>
        </w:rPr>
        <w:t>至</w:t>
      </w:r>
      <w:r>
        <w:rPr>
          <w:rFonts w:ascii="Times New Roman" w:eastAsia="仿宋" w:hAnsi="Times New Roman" w:cs="Times New Roman"/>
          <w:sz w:val="32"/>
          <w:szCs w:val="32"/>
        </w:rPr>
        <w:t>省财政厅，</w:t>
      </w:r>
      <w:r>
        <w:rPr>
          <w:rFonts w:ascii="Times New Roman" w:eastAsia="仿宋" w:hAnsi="Times New Roman" w:cs="Times New Roman"/>
          <w:sz w:val="32"/>
          <w:szCs w:val="32"/>
        </w:rPr>
        <w:lastRenderedPageBreak/>
        <w:t>同时与企业所在地</w:t>
      </w:r>
      <w:r>
        <w:rPr>
          <w:rFonts w:ascii="Times New Roman" w:eastAsia="仿宋" w:hAnsi="Times New Roman" w:cs="Times New Roman" w:hint="eastAsia"/>
          <w:sz w:val="32"/>
          <w:szCs w:val="32"/>
        </w:rPr>
        <w:t>级</w:t>
      </w:r>
      <w:r>
        <w:rPr>
          <w:rFonts w:ascii="Times New Roman" w:eastAsia="仿宋" w:hAnsi="Times New Roman" w:cs="Times New Roman"/>
          <w:sz w:val="32"/>
          <w:szCs w:val="32"/>
        </w:rPr>
        <w:t>财政进行沟通</w:t>
      </w:r>
      <w:r>
        <w:rPr>
          <w:rFonts w:ascii="Times New Roman" w:eastAsia="仿宋" w:hAnsi="Times New Roman" w:cs="Times New Roman" w:hint="eastAsia"/>
          <w:sz w:val="32"/>
          <w:szCs w:val="32"/>
        </w:rPr>
        <w:t>核对。企业最终</w:t>
      </w:r>
      <w:proofErr w:type="gramStart"/>
      <w:r>
        <w:rPr>
          <w:rFonts w:ascii="Times New Roman" w:eastAsia="仿宋" w:hAnsi="Times New Roman" w:cs="Times New Roman" w:hint="eastAsia"/>
          <w:sz w:val="32"/>
          <w:szCs w:val="32"/>
        </w:rPr>
        <w:t>申报奖补</w:t>
      </w:r>
      <w:proofErr w:type="gramEnd"/>
      <w:r>
        <w:rPr>
          <w:rFonts w:ascii="Times New Roman" w:eastAsia="仿宋" w:hAnsi="Times New Roman" w:cs="Times New Roman" w:hint="eastAsia"/>
          <w:sz w:val="32"/>
          <w:szCs w:val="32"/>
        </w:rPr>
        <w:t>结果将由企业所在地同级财政和省财政厅核实兑现。</w:t>
      </w:r>
    </w:p>
    <w:p w:rsidR="00577B74" w:rsidRDefault="00A94EFA">
      <w:pPr>
        <w:spacing w:beforeLines="50" w:before="156" w:line="54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特</w:t>
      </w:r>
      <w:r>
        <w:rPr>
          <w:rFonts w:ascii="Times New Roman" w:eastAsia="仿宋" w:hAnsi="Times New Roman" w:cs="Times New Roman"/>
          <w:sz w:val="32"/>
          <w:szCs w:val="32"/>
        </w:rPr>
        <w:t>此通知。</w:t>
      </w:r>
    </w:p>
    <w:p w:rsidR="00577B74" w:rsidRDefault="00577B74">
      <w:pPr>
        <w:spacing w:beforeLines="50" w:before="156" w:line="540" w:lineRule="exact"/>
        <w:ind w:firstLine="640"/>
        <w:rPr>
          <w:rFonts w:ascii="Times New Roman" w:eastAsia="仿宋" w:hAnsi="Times New Roman" w:cs="Times New Roman"/>
          <w:sz w:val="32"/>
          <w:szCs w:val="32"/>
        </w:rPr>
      </w:pPr>
    </w:p>
    <w:p w:rsidR="00577B74" w:rsidRDefault="00A94EFA">
      <w:pPr>
        <w:spacing w:beforeLines="50" w:before="156" w:line="540" w:lineRule="exact"/>
        <w:ind w:firstLine="640"/>
        <w:rPr>
          <w:rFonts w:ascii="仿宋" w:eastAsia="仿宋" w:hAnsi="仿宋" w:cs="仿宋"/>
          <w:sz w:val="32"/>
          <w:szCs w:val="32"/>
        </w:rPr>
      </w:pPr>
      <w:r>
        <w:rPr>
          <w:rFonts w:ascii="仿宋" w:eastAsia="仿宋" w:hAnsi="仿宋" w:cs="仿宋" w:hint="eastAsia"/>
          <w:sz w:val="32"/>
          <w:szCs w:val="32"/>
        </w:rPr>
        <w:t>附件1：情况说明</w:t>
      </w:r>
    </w:p>
    <w:p w:rsidR="00577B74" w:rsidRDefault="00A94EFA">
      <w:pPr>
        <w:spacing w:beforeLines="50" w:before="156" w:line="540" w:lineRule="exact"/>
        <w:ind w:firstLine="640"/>
        <w:rPr>
          <w:rFonts w:ascii="仿宋" w:eastAsia="仿宋" w:hAnsi="仿宋" w:cs="仿宋"/>
          <w:sz w:val="32"/>
          <w:szCs w:val="32"/>
        </w:rPr>
      </w:pPr>
      <w:r>
        <w:rPr>
          <w:rFonts w:ascii="仿宋" w:eastAsia="仿宋" w:hAnsi="仿宋" w:cs="仿宋" w:hint="eastAsia"/>
          <w:sz w:val="32"/>
          <w:szCs w:val="32"/>
        </w:rPr>
        <w:t>附件2：《安徽省企业上市(挂牌)省级财政奖励实施办法》</w:t>
      </w:r>
    </w:p>
    <w:p w:rsidR="00577B74" w:rsidRDefault="00577B74">
      <w:pPr>
        <w:spacing w:beforeLines="50" w:before="156" w:line="540" w:lineRule="exact"/>
        <w:ind w:firstLineChars="200" w:firstLine="640"/>
        <w:rPr>
          <w:rFonts w:ascii="仿宋" w:eastAsia="仿宋" w:hAnsi="仿宋" w:cs="仿宋"/>
          <w:sz w:val="32"/>
          <w:szCs w:val="32"/>
        </w:rPr>
      </w:pPr>
    </w:p>
    <w:p w:rsidR="00577B74" w:rsidRDefault="00577B74">
      <w:pPr>
        <w:spacing w:beforeLines="50" w:before="156" w:line="540" w:lineRule="exact"/>
        <w:ind w:left="4160" w:hangingChars="1300" w:hanging="4160"/>
        <w:jc w:val="right"/>
        <w:rPr>
          <w:rFonts w:ascii="Times New Roman" w:eastAsia="仿宋" w:hAnsi="Times New Roman" w:cs="Times New Roman"/>
          <w:sz w:val="32"/>
          <w:szCs w:val="32"/>
        </w:rPr>
      </w:pPr>
    </w:p>
    <w:p w:rsidR="00577B74" w:rsidRDefault="00577B74">
      <w:pPr>
        <w:spacing w:beforeLines="50" w:before="156" w:line="540" w:lineRule="exact"/>
        <w:ind w:left="4160" w:hangingChars="1300" w:hanging="4160"/>
        <w:jc w:val="right"/>
        <w:rPr>
          <w:rFonts w:ascii="Times New Roman" w:eastAsia="仿宋" w:hAnsi="Times New Roman" w:cs="Times New Roman"/>
          <w:sz w:val="32"/>
          <w:szCs w:val="32"/>
        </w:rPr>
      </w:pPr>
    </w:p>
    <w:p w:rsidR="00577B74" w:rsidRDefault="00577B74">
      <w:pPr>
        <w:spacing w:beforeLines="50" w:before="156" w:line="540" w:lineRule="exact"/>
        <w:ind w:left="4160" w:hangingChars="1300" w:hanging="4160"/>
        <w:jc w:val="right"/>
        <w:rPr>
          <w:rFonts w:ascii="Times New Roman" w:eastAsia="仿宋" w:hAnsi="Times New Roman" w:cs="Times New Roman"/>
          <w:sz w:val="32"/>
          <w:szCs w:val="32"/>
        </w:rPr>
      </w:pPr>
    </w:p>
    <w:p w:rsidR="00577B74" w:rsidRDefault="00577B74">
      <w:pPr>
        <w:spacing w:beforeLines="50" w:before="156" w:line="540" w:lineRule="exact"/>
        <w:ind w:left="4160" w:hangingChars="1300" w:hanging="4160"/>
        <w:jc w:val="right"/>
        <w:rPr>
          <w:rFonts w:ascii="Times New Roman" w:eastAsia="仿宋" w:hAnsi="Times New Roman" w:cs="Times New Roman"/>
          <w:sz w:val="32"/>
          <w:szCs w:val="32"/>
        </w:rPr>
      </w:pPr>
    </w:p>
    <w:p w:rsidR="00577B74" w:rsidRDefault="00577B74">
      <w:pPr>
        <w:spacing w:beforeLines="50" w:before="156" w:line="540" w:lineRule="exact"/>
        <w:ind w:left="4160" w:hangingChars="1300" w:hanging="4160"/>
        <w:jc w:val="right"/>
        <w:rPr>
          <w:rFonts w:ascii="Times New Roman" w:eastAsia="仿宋" w:hAnsi="Times New Roman" w:cs="Times New Roman"/>
          <w:sz w:val="32"/>
          <w:szCs w:val="32"/>
        </w:rPr>
      </w:pPr>
    </w:p>
    <w:p w:rsidR="00577B74" w:rsidRDefault="00577B74">
      <w:pPr>
        <w:spacing w:beforeLines="50" w:before="156" w:line="540" w:lineRule="exact"/>
        <w:ind w:left="4160" w:hangingChars="1300" w:hanging="4160"/>
        <w:jc w:val="right"/>
        <w:rPr>
          <w:rFonts w:ascii="Times New Roman" w:eastAsia="仿宋" w:hAnsi="Times New Roman" w:cs="Times New Roman"/>
          <w:sz w:val="32"/>
          <w:szCs w:val="32"/>
        </w:rPr>
      </w:pPr>
    </w:p>
    <w:p w:rsidR="00577B74" w:rsidRDefault="00577B74">
      <w:pPr>
        <w:spacing w:beforeLines="50" w:before="156" w:line="540" w:lineRule="exact"/>
        <w:ind w:left="4160" w:hangingChars="1300" w:hanging="4160"/>
        <w:jc w:val="right"/>
        <w:rPr>
          <w:rFonts w:ascii="Times New Roman" w:eastAsia="仿宋" w:hAnsi="Times New Roman" w:cs="Times New Roman"/>
          <w:sz w:val="32"/>
          <w:szCs w:val="32"/>
        </w:rPr>
      </w:pPr>
    </w:p>
    <w:p w:rsidR="00577B74" w:rsidRDefault="00577B74">
      <w:pPr>
        <w:spacing w:beforeLines="50" w:before="156" w:line="540" w:lineRule="exact"/>
        <w:ind w:left="4160" w:hangingChars="1300" w:hanging="4160"/>
        <w:jc w:val="right"/>
        <w:rPr>
          <w:rFonts w:ascii="Times New Roman" w:eastAsia="仿宋" w:hAnsi="Times New Roman" w:cs="Times New Roman"/>
          <w:sz w:val="32"/>
          <w:szCs w:val="32"/>
        </w:rPr>
      </w:pPr>
    </w:p>
    <w:p w:rsidR="00577B74" w:rsidRDefault="00577B74">
      <w:pPr>
        <w:spacing w:beforeLines="50" w:before="156" w:line="540" w:lineRule="exact"/>
        <w:ind w:left="4160" w:hangingChars="1300" w:hanging="4160"/>
        <w:jc w:val="right"/>
        <w:rPr>
          <w:rFonts w:ascii="Times New Roman" w:eastAsia="仿宋" w:hAnsi="Times New Roman" w:cs="Times New Roman"/>
          <w:sz w:val="32"/>
          <w:szCs w:val="32"/>
        </w:rPr>
      </w:pPr>
    </w:p>
    <w:p w:rsidR="00577B74" w:rsidRDefault="00A94EFA">
      <w:pPr>
        <w:spacing w:beforeLines="50" w:before="156" w:line="540" w:lineRule="exact"/>
        <w:ind w:left="4160" w:hangingChars="1300" w:hanging="416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安徽省股权托管交易中心有限责任公司</w:t>
      </w:r>
      <w:r>
        <w:rPr>
          <w:rFonts w:ascii="Times New Roman" w:eastAsia="仿宋" w:hAnsi="Times New Roman" w:cs="Times New Roman"/>
          <w:sz w:val="32"/>
          <w:szCs w:val="32"/>
        </w:rPr>
        <w:t xml:space="preserve">                                                                                  </w:t>
      </w:r>
    </w:p>
    <w:p w:rsidR="00577B74" w:rsidRDefault="00A94EFA">
      <w:pPr>
        <w:spacing w:beforeLines="50" w:before="156" w:line="540" w:lineRule="exact"/>
        <w:ind w:firstLineChars="1500" w:firstLine="4800"/>
        <w:rPr>
          <w:rFonts w:ascii="Times New Roman" w:eastAsia="仿宋" w:hAnsi="Times New Roman" w:cs="Times New Roman"/>
          <w:sz w:val="32"/>
          <w:szCs w:val="32"/>
        </w:rPr>
      </w:pPr>
      <w:r>
        <w:rPr>
          <w:rFonts w:ascii="Times New Roman" w:eastAsia="仿宋" w:hAnsi="Times New Roman" w:cs="Times New Roman"/>
          <w:sz w:val="32"/>
          <w:szCs w:val="32"/>
        </w:rPr>
        <w:t>201</w:t>
      </w:r>
      <w:r w:rsidR="004A3C1C">
        <w:rPr>
          <w:rFonts w:ascii="Times New Roman" w:eastAsia="仿宋" w:hAnsi="Times New Roman" w:cs="Times New Roman"/>
          <w:sz w:val="32"/>
          <w:szCs w:val="32"/>
        </w:rPr>
        <w:t>9</w:t>
      </w:r>
      <w:r>
        <w:rPr>
          <w:rFonts w:ascii="Times New Roman" w:eastAsia="仿宋" w:hAnsi="Times New Roman" w:cs="Times New Roman"/>
          <w:sz w:val="32"/>
          <w:szCs w:val="32"/>
        </w:rPr>
        <w:t>年</w:t>
      </w:r>
      <w:r>
        <w:rPr>
          <w:rFonts w:ascii="Times New Roman" w:eastAsia="仿宋" w:hAnsi="Times New Roman" w:cs="Times New Roman"/>
          <w:sz w:val="32"/>
          <w:szCs w:val="32"/>
        </w:rPr>
        <w:t>1</w:t>
      </w:r>
      <w:r>
        <w:rPr>
          <w:rFonts w:ascii="Times New Roman" w:eastAsia="仿宋" w:hAnsi="Times New Roman" w:cs="Times New Roman"/>
          <w:sz w:val="32"/>
          <w:szCs w:val="32"/>
        </w:rPr>
        <w:t>月</w:t>
      </w:r>
      <w:r w:rsidR="004A3C1C">
        <w:rPr>
          <w:rFonts w:ascii="Times New Roman" w:eastAsia="仿宋" w:hAnsi="Times New Roman" w:cs="Times New Roman"/>
          <w:sz w:val="32"/>
          <w:szCs w:val="32"/>
        </w:rPr>
        <w:t>24</w:t>
      </w:r>
      <w:r>
        <w:rPr>
          <w:rFonts w:ascii="Times New Roman" w:eastAsia="仿宋" w:hAnsi="Times New Roman" w:cs="Times New Roman"/>
          <w:sz w:val="32"/>
          <w:szCs w:val="32"/>
        </w:rPr>
        <w:t>日</w:t>
      </w:r>
    </w:p>
    <w:p w:rsidR="00577B74" w:rsidRDefault="00577B74">
      <w:pPr>
        <w:jc w:val="left"/>
        <w:rPr>
          <w:rFonts w:eastAsia="仿宋" w:hAnsi="仿宋" w:cs="仿宋"/>
          <w:b/>
          <w:bCs/>
          <w:sz w:val="32"/>
          <w:szCs w:val="32"/>
        </w:rPr>
      </w:pPr>
    </w:p>
    <w:p w:rsidR="00577B74" w:rsidRDefault="00577B74">
      <w:pPr>
        <w:jc w:val="left"/>
        <w:rPr>
          <w:rFonts w:eastAsia="仿宋" w:hAnsi="仿宋" w:cs="仿宋"/>
          <w:b/>
          <w:bCs/>
          <w:sz w:val="32"/>
          <w:szCs w:val="32"/>
        </w:rPr>
      </w:pPr>
    </w:p>
    <w:p w:rsidR="00577B74" w:rsidRDefault="00577B74">
      <w:pPr>
        <w:jc w:val="left"/>
        <w:rPr>
          <w:rFonts w:eastAsia="仿宋" w:hAnsi="仿宋" w:cs="仿宋"/>
          <w:b/>
          <w:bCs/>
          <w:sz w:val="32"/>
          <w:szCs w:val="32"/>
        </w:rPr>
      </w:pPr>
    </w:p>
    <w:p w:rsidR="00577B74" w:rsidRDefault="00A94EFA">
      <w:pPr>
        <w:jc w:val="left"/>
        <w:rPr>
          <w:rFonts w:eastAsia="仿宋" w:hAnsi="仿宋" w:cs="仿宋"/>
          <w:b/>
          <w:bCs/>
          <w:sz w:val="32"/>
          <w:szCs w:val="32"/>
        </w:rPr>
      </w:pPr>
      <w:r>
        <w:rPr>
          <w:rFonts w:eastAsia="仿宋" w:hAnsi="仿宋" w:cs="仿宋" w:hint="eastAsia"/>
          <w:b/>
          <w:bCs/>
          <w:sz w:val="32"/>
          <w:szCs w:val="32"/>
        </w:rPr>
        <w:t>附件</w:t>
      </w:r>
      <w:r>
        <w:rPr>
          <w:rFonts w:eastAsia="仿宋" w:hAnsi="仿宋" w:cs="仿宋" w:hint="eastAsia"/>
          <w:b/>
          <w:bCs/>
          <w:sz w:val="32"/>
          <w:szCs w:val="32"/>
        </w:rPr>
        <w:t>1</w:t>
      </w:r>
      <w:r>
        <w:rPr>
          <w:rFonts w:eastAsia="仿宋" w:hAnsi="仿宋" w:cs="仿宋" w:hint="eastAsia"/>
          <w:b/>
          <w:bCs/>
          <w:sz w:val="32"/>
          <w:szCs w:val="32"/>
        </w:rPr>
        <w:t>：</w:t>
      </w:r>
    </w:p>
    <w:p w:rsidR="00577B74" w:rsidRPr="005E3B95" w:rsidRDefault="00A94EFA">
      <w:pPr>
        <w:jc w:val="center"/>
        <w:rPr>
          <w:rFonts w:ascii="方正小标宋_GBK" w:eastAsia="方正小标宋_GBK" w:hAnsi="Times New Roman" w:cs="方正小标宋_GBK"/>
          <w:sz w:val="44"/>
          <w:szCs w:val="44"/>
        </w:rPr>
      </w:pPr>
      <w:r w:rsidRPr="005E3B95">
        <w:rPr>
          <w:rFonts w:ascii="方正小标宋_GBK" w:eastAsia="方正小标宋_GBK" w:hAnsi="Times New Roman" w:cs="方正小标宋_GBK" w:hint="eastAsia"/>
          <w:sz w:val="44"/>
          <w:szCs w:val="44"/>
        </w:rPr>
        <w:t>关于xxx有限公司</w:t>
      </w:r>
    </w:p>
    <w:p w:rsidR="00577B74" w:rsidRPr="005E3B95" w:rsidRDefault="00A94EFA">
      <w:pPr>
        <w:jc w:val="center"/>
        <w:rPr>
          <w:rFonts w:ascii="方正小标宋_GBK" w:eastAsia="方正小标宋_GBK" w:hAnsi="Times New Roman" w:cs="方正小标宋_GBK"/>
          <w:sz w:val="44"/>
          <w:szCs w:val="44"/>
        </w:rPr>
      </w:pPr>
      <w:r w:rsidRPr="005E3B95">
        <w:rPr>
          <w:rFonts w:ascii="方正小标宋_GBK" w:eastAsia="方正小标宋_GBK" w:hAnsi="Times New Roman" w:cs="方正小标宋_GBK" w:hint="eastAsia"/>
          <w:sz w:val="44"/>
          <w:szCs w:val="44"/>
        </w:rPr>
        <w:t>股权融资的情况说明</w:t>
      </w:r>
    </w:p>
    <w:p w:rsidR="00577B74" w:rsidRPr="005E3B95" w:rsidRDefault="00A94EFA" w:rsidP="005E3B95">
      <w:pPr>
        <w:spacing w:beforeLines="50" w:before="156" w:line="540" w:lineRule="exact"/>
        <w:rPr>
          <w:rFonts w:ascii="Times New Roman" w:eastAsia="仿宋" w:hAnsi="Times New Roman" w:cs="Times New Roman"/>
          <w:b/>
          <w:bCs/>
          <w:sz w:val="32"/>
          <w:szCs w:val="32"/>
        </w:rPr>
      </w:pPr>
      <w:r w:rsidRPr="005E3B95">
        <w:rPr>
          <w:rFonts w:ascii="Times New Roman" w:eastAsia="仿宋" w:hAnsi="Times New Roman" w:cs="Times New Roman" w:hint="eastAsia"/>
          <w:b/>
          <w:bCs/>
          <w:sz w:val="32"/>
          <w:szCs w:val="32"/>
        </w:rPr>
        <w:t>安徽省股权托管交易中心：</w:t>
      </w:r>
    </w:p>
    <w:p w:rsidR="00577B74" w:rsidRPr="005E3B95" w:rsidRDefault="00A94EFA" w:rsidP="005E3B95">
      <w:pPr>
        <w:spacing w:beforeLines="50" w:before="156" w:line="540" w:lineRule="exact"/>
        <w:ind w:firstLine="640"/>
        <w:rPr>
          <w:rFonts w:ascii="Times New Roman" w:eastAsia="仿宋" w:hAnsi="Times New Roman" w:cs="Times New Roman"/>
          <w:sz w:val="32"/>
          <w:szCs w:val="32"/>
        </w:rPr>
      </w:pPr>
      <w:r w:rsidRPr="005E3B95">
        <w:rPr>
          <w:rFonts w:ascii="Times New Roman" w:eastAsia="仿宋" w:hAnsi="Times New Roman" w:cs="Times New Roman" w:hint="eastAsia"/>
          <w:sz w:val="32"/>
          <w:szCs w:val="32"/>
        </w:rPr>
        <w:t>xxx</w:t>
      </w:r>
      <w:r w:rsidRPr="005E3B95">
        <w:rPr>
          <w:rFonts w:ascii="Times New Roman" w:eastAsia="仿宋" w:hAnsi="Times New Roman" w:cs="Times New Roman" w:hint="eastAsia"/>
          <w:sz w:val="32"/>
          <w:szCs w:val="32"/>
        </w:rPr>
        <w:t>有限公司（以下简称“我公司”）于</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hint="eastAsia"/>
          <w:sz w:val="32"/>
          <w:szCs w:val="32"/>
        </w:rPr>
        <w:t>年</w:t>
      </w:r>
      <w:r w:rsidRPr="005E3B95">
        <w:rPr>
          <w:rFonts w:ascii="Times New Roman" w:eastAsia="仿宋" w:hAnsi="Times New Roman" w:cs="Times New Roman" w:hint="eastAsia"/>
          <w:sz w:val="32"/>
          <w:szCs w:val="32"/>
        </w:rPr>
        <w:t>x</w:t>
      </w:r>
      <w:r w:rsidRPr="005E3B95">
        <w:rPr>
          <w:rFonts w:ascii="Times New Roman" w:eastAsia="仿宋" w:hAnsi="Times New Roman" w:cs="Times New Roman" w:hint="eastAsia"/>
          <w:sz w:val="32"/>
          <w:szCs w:val="32"/>
        </w:rPr>
        <w:t>月</w:t>
      </w:r>
      <w:r w:rsidRPr="005E3B95">
        <w:rPr>
          <w:rFonts w:ascii="Times New Roman" w:eastAsia="仿宋" w:hAnsi="Times New Roman" w:cs="Times New Roman" w:hint="eastAsia"/>
          <w:sz w:val="32"/>
          <w:szCs w:val="32"/>
        </w:rPr>
        <w:t>x</w:t>
      </w:r>
      <w:r w:rsidRPr="005E3B95">
        <w:rPr>
          <w:rFonts w:ascii="Times New Roman" w:eastAsia="仿宋" w:hAnsi="Times New Roman" w:cs="Times New Roman" w:hint="eastAsia"/>
          <w:sz w:val="32"/>
          <w:szCs w:val="32"/>
        </w:rPr>
        <w:t>日</w:t>
      </w:r>
      <w:r w:rsidRPr="005E3B95">
        <w:rPr>
          <w:rFonts w:ascii="Times New Roman" w:eastAsia="仿宋" w:hAnsi="Times New Roman" w:cs="Times New Roman"/>
          <w:sz w:val="32"/>
          <w:szCs w:val="32"/>
        </w:rPr>
        <w:t>召开</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hint="eastAsia"/>
          <w:sz w:val="32"/>
          <w:szCs w:val="32"/>
        </w:rPr>
        <w:t>年</w:t>
      </w:r>
      <w:r w:rsidRPr="005E3B95">
        <w:rPr>
          <w:rFonts w:ascii="Times New Roman" w:eastAsia="仿宋" w:hAnsi="Times New Roman" w:cs="Times New Roman"/>
          <w:sz w:val="32"/>
          <w:szCs w:val="32"/>
        </w:rPr>
        <w:t>第</w:t>
      </w:r>
      <w:r w:rsidRPr="005E3B95">
        <w:rPr>
          <w:rFonts w:ascii="Times New Roman" w:eastAsia="仿宋" w:hAnsi="Times New Roman" w:cs="Times New Roman" w:hint="eastAsia"/>
          <w:sz w:val="32"/>
          <w:szCs w:val="32"/>
        </w:rPr>
        <w:t>x</w:t>
      </w:r>
      <w:r w:rsidRPr="005E3B95">
        <w:rPr>
          <w:rFonts w:ascii="Times New Roman" w:eastAsia="仿宋" w:hAnsi="Times New Roman" w:cs="Times New Roman"/>
          <w:sz w:val="32"/>
          <w:szCs w:val="32"/>
        </w:rPr>
        <w:t>次股东大会</w:t>
      </w:r>
      <w:r w:rsidRPr="005E3B95">
        <w:rPr>
          <w:rFonts w:ascii="Times New Roman" w:eastAsia="仿宋" w:hAnsi="Times New Roman" w:cs="Times New Roman" w:hint="eastAsia"/>
          <w:sz w:val="32"/>
          <w:szCs w:val="32"/>
        </w:rPr>
        <w:t>，通过《关于向</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hint="eastAsia"/>
          <w:sz w:val="32"/>
          <w:szCs w:val="32"/>
        </w:rPr>
        <w:t>、</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hint="eastAsia"/>
          <w:sz w:val="32"/>
          <w:szCs w:val="32"/>
        </w:rPr>
        <w:t>进行股权融资的议案》和《公司章程修正案》。</w:t>
      </w:r>
    </w:p>
    <w:p w:rsidR="00577B74" w:rsidRPr="005E3B95" w:rsidRDefault="00A94EFA" w:rsidP="005E3B95">
      <w:pPr>
        <w:spacing w:beforeLines="50" w:before="156" w:line="540" w:lineRule="exact"/>
        <w:ind w:firstLine="640"/>
        <w:rPr>
          <w:rFonts w:ascii="Times New Roman" w:eastAsia="仿宋" w:hAnsi="Times New Roman" w:cs="Times New Roman"/>
          <w:sz w:val="32"/>
          <w:szCs w:val="32"/>
        </w:rPr>
      </w:pPr>
      <w:r w:rsidRPr="005E3B95">
        <w:rPr>
          <w:rFonts w:ascii="Times New Roman" w:eastAsia="仿宋" w:hAnsi="Times New Roman" w:cs="Times New Roman" w:hint="eastAsia"/>
          <w:sz w:val="32"/>
          <w:szCs w:val="32"/>
        </w:rPr>
        <w:t>会议决定向</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hint="eastAsia"/>
          <w:sz w:val="32"/>
          <w:szCs w:val="32"/>
        </w:rPr>
        <w:t>以</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hint="eastAsia"/>
          <w:sz w:val="32"/>
          <w:szCs w:val="32"/>
        </w:rPr>
        <w:t>种方式，发行</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hint="eastAsia"/>
          <w:sz w:val="32"/>
          <w:szCs w:val="32"/>
        </w:rPr>
        <w:t>万股股份，股权价格为每股</w:t>
      </w:r>
      <w:r w:rsidRPr="005E3B95">
        <w:rPr>
          <w:rFonts w:ascii="Times New Roman" w:eastAsia="仿宋" w:hAnsi="Times New Roman" w:cs="Times New Roman" w:hint="eastAsia"/>
          <w:sz w:val="32"/>
          <w:szCs w:val="32"/>
        </w:rPr>
        <w:t>x</w:t>
      </w:r>
      <w:r w:rsidRPr="005E3B95">
        <w:rPr>
          <w:rFonts w:ascii="Times New Roman" w:eastAsia="仿宋" w:hAnsi="Times New Roman" w:cs="Times New Roman" w:hint="eastAsia"/>
          <w:sz w:val="32"/>
          <w:szCs w:val="32"/>
        </w:rPr>
        <w:t>元，其中向</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hint="eastAsia"/>
          <w:sz w:val="32"/>
          <w:szCs w:val="32"/>
        </w:rPr>
        <w:t>发行</w:t>
      </w:r>
      <w:r w:rsidRPr="005E3B95">
        <w:rPr>
          <w:rFonts w:ascii="Times New Roman" w:eastAsia="仿宋" w:hAnsi="Times New Roman" w:cs="Times New Roman" w:hint="eastAsia"/>
          <w:sz w:val="32"/>
          <w:szCs w:val="32"/>
        </w:rPr>
        <w:t>x</w:t>
      </w:r>
      <w:r w:rsidRPr="005E3B95">
        <w:rPr>
          <w:rFonts w:ascii="Times New Roman" w:eastAsia="仿宋" w:hAnsi="Times New Roman" w:cs="Times New Roman" w:hint="eastAsia"/>
          <w:sz w:val="32"/>
          <w:szCs w:val="32"/>
        </w:rPr>
        <w:t>万股，向</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hint="eastAsia"/>
          <w:sz w:val="32"/>
          <w:szCs w:val="32"/>
        </w:rPr>
        <w:t>发行</w:t>
      </w:r>
      <w:r w:rsidRPr="005E3B95">
        <w:rPr>
          <w:rFonts w:ascii="Times New Roman" w:eastAsia="仿宋" w:hAnsi="Times New Roman" w:cs="Times New Roman" w:hint="eastAsia"/>
          <w:sz w:val="32"/>
          <w:szCs w:val="32"/>
        </w:rPr>
        <w:t>x</w:t>
      </w:r>
      <w:r w:rsidRPr="005E3B95">
        <w:rPr>
          <w:rFonts w:ascii="Times New Roman" w:eastAsia="仿宋" w:hAnsi="Times New Roman" w:cs="Times New Roman" w:hint="eastAsia"/>
          <w:sz w:val="32"/>
          <w:szCs w:val="32"/>
        </w:rPr>
        <w:t>万股，本次股权融资后公司总股本增加至</w:t>
      </w:r>
      <w:r w:rsidRPr="005E3B95">
        <w:rPr>
          <w:rFonts w:ascii="Times New Roman" w:eastAsia="仿宋" w:hAnsi="Times New Roman" w:cs="Times New Roman" w:hint="eastAsia"/>
          <w:sz w:val="32"/>
          <w:szCs w:val="32"/>
        </w:rPr>
        <w:t>x</w:t>
      </w:r>
      <w:r w:rsidRPr="005E3B95">
        <w:rPr>
          <w:rFonts w:ascii="Times New Roman" w:eastAsia="仿宋" w:hAnsi="Times New Roman" w:cs="Times New Roman" w:hint="eastAsia"/>
          <w:sz w:val="32"/>
          <w:szCs w:val="32"/>
        </w:rPr>
        <w:t>万股。本次股权融资前，公司股东持股情况如下：</w:t>
      </w:r>
    </w:p>
    <w:tbl>
      <w:tblPr>
        <w:tblStyle w:val="a8"/>
        <w:tblW w:w="8522" w:type="dxa"/>
        <w:tblLayout w:type="fixed"/>
        <w:tblLook w:val="04A0" w:firstRow="1" w:lastRow="0" w:firstColumn="1" w:lastColumn="0" w:noHBand="0" w:noVBand="1"/>
      </w:tblPr>
      <w:tblGrid>
        <w:gridCol w:w="1420"/>
        <w:gridCol w:w="1420"/>
        <w:gridCol w:w="1420"/>
        <w:gridCol w:w="1420"/>
        <w:gridCol w:w="1421"/>
        <w:gridCol w:w="1421"/>
      </w:tblGrid>
      <w:tr w:rsidR="00577B74" w:rsidRPr="005E3B95">
        <w:tc>
          <w:tcPr>
            <w:tcW w:w="1420" w:type="dxa"/>
          </w:tcPr>
          <w:p w:rsidR="00577B74" w:rsidRPr="005E3B95" w:rsidRDefault="00A94EFA" w:rsidP="005E3B95">
            <w:pPr>
              <w:spacing w:beforeLines="50" w:before="156" w:line="540" w:lineRule="exact"/>
              <w:ind w:firstLineChars="50" w:firstLine="140"/>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出资方</w:t>
            </w:r>
          </w:p>
        </w:tc>
        <w:tc>
          <w:tcPr>
            <w:tcW w:w="1420" w:type="dxa"/>
          </w:tcPr>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认缴股本</w:t>
            </w:r>
          </w:p>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（万股）</w:t>
            </w:r>
          </w:p>
        </w:tc>
        <w:tc>
          <w:tcPr>
            <w:tcW w:w="1420" w:type="dxa"/>
          </w:tcPr>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认缴比例</w:t>
            </w:r>
          </w:p>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w:t>
            </w:r>
            <w:r w:rsidRPr="005E3B95">
              <w:rPr>
                <w:rFonts w:ascii="Times New Roman" w:eastAsia="仿宋" w:hAnsi="Times New Roman" w:cs="Times New Roman" w:hint="eastAsia"/>
                <w:sz w:val="28"/>
                <w:szCs w:val="28"/>
              </w:rPr>
              <w:t>%</w:t>
            </w:r>
            <w:r w:rsidRPr="005E3B95">
              <w:rPr>
                <w:rFonts w:ascii="Times New Roman" w:eastAsia="仿宋" w:hAnsi="Times New Roman" w:cs="Times New Roman" w:hint="eastAsia"/>
                <w:sz w:val="28"/>
                <w:szCs w:val="28"/>
              </w:rPr>
              <w:t>）</w:t>
            </w:r>
          </w:p>
        </w:tc>
        <w:tc>
          <w:tcPr>
            <w:tcW w:w="1420" w:type="dxa"/>
          </w:tcPr>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实缴出资</w:t>
            </w:r>
          </w:p>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（万元）</w:t>
            </w:r>
          </w:p>
        </w:tc>
        <w:tc>
          <w:tcPr>
            <w:tcW w:w="1421" w:type="dxa"/>
          </w:tcPr>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实缴比例</w:t>
            </w:r>
          </w:p>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w:t>
            </w:r>
            <w:r w:rsidRPr="005E3B95">
              <w:rPr>
                <w:rFonts w:ascii="Times New Roman" w:eastAsia="仿宋" w:hAnsi="Times New Roman" w:cs="Times New Roman" w:hint="eastAsia"/>
                <w:sz w:val="28"/>
                <w:szCs w:val="28"/>
              </w:rPr>
              <w:t>%</w:t>
            </w:r>
            <w:r w:rsidRPr="005E3B95">
              <w:rPr>
                <w:rFonts w:ascii="Times New Roman" w:eastAsia="仿宋" w:hAnsi="Times New Roman" w:cs="Times New Roman" w:hint="eastAsia"/>
                <w:sz w:val="28"/>
                <w:szCs w:val="28"/>
              </w:rPr>
              <w:t>）</w:t>
            </w:r>
          </w:p>
        </w:tc>
        <w:tc>
          <w:tcPr>
            <w:tcW w:w="1421" w:type="dxa"/>
          </w:tcPr>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出资方式</w:t>
            </w:r>
          </w:p>
        </w:tc>
      </w:tr>
      <w:tr w:rsidR="00577B74" w:rsidRPr="005E3B95">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1"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1"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r>
      <w:tr w:rsidR="00577B74" w:rsidRPr="005E3B95">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1"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1"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r>
      <w:tr w:rsidR="00577B74" w:rsidRPr="005E3B95">
        <w:tc>
          <w:tcPr>
            <w:tcW w:w="1420" w:type="dxa"/>
          </w:tcPr>
          <w:p w:rsidR="00577B74" w:rsidRPr="005E3B95" w:rsidRDefault="00A94EFA" w:rsidP="005E3B95">
            <w:pPr>
              <w:spacing w:beforeLines="50" w:before="156" w:line="540" w:lineRule="exact"/>
              <w:ind w:firstLineChars="100" w:firstLine="280"/>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合计</w:t>
            </w: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1"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1" w:type="dxa"/>
          </w:tcPr>
          <w:p w:rsidR="00577B74" w:rsidRPr="005E3B95" w:rsidRDefault="00A94EFA" w:rsidP="005E3B95">
            <w:pPr>
              <w:spacing w:beforeLines="50" w:before="156" w:line="540" w:lineRule="exact"/>
              <w:ind w:firstLine="640"/>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w:t>
            </w:r>
          </w:p>
        </w:tc>
      </w:tr>
    </w:tbl>
    <w:p w:rsidR="00577B74" w:rsidRPr="005E3B95" w:rsidRDefault="00A94EFA" w:rsidP="005E3B95">
      <w:pPr>
        <w:spacing w:beforeLines="50" w:before="156" w:line="540" w:lineRule="exact"/>
        <w:ind w:firstLine="640"/>
        <w:rPr>
          <w:rFonts w:ascii="Times New Roman" w:eastAsia="仿宋" w:hAnsi="Times New Roman" w:cs="Times New Roman"/>
          <w:sz w:val="32"/>
          <w:szCs w:val="32"/>
        </w:rPr>
      </w:pPr>
      <w:r w:rsidRPr="005E3B95">
        <w:rPr>
          <w:rFonts w:ascii="Times New Roman" w:eastAsia="仿宋" w:hAnsi="Times New Roman" w:cs="Times New Roman" w:hint="eastAsia"/>
          <w:sz w:val="32"/>
          <w:szCs w:val="32"/>
        </w:rPr>
        <w:t>本次股权融资后，公司股东持股情况变更为：</w:t>
      </w:r>
      <w:r w:rsidRPr="005E3B95">
        <w:rPr>
          <w:rFonts w:ascii="Times New Roman" w:eastAsia="仿宋" w:hAnsi="Times New Roman" w:cs="Times New Roman" w:hint="eastAsia"/>
          <w:sz w:val="32"/>
          <w:szCs w:val="32"/>
        </w:rPr>
        <w:t xml:space="preserve">  </w:t>
      </w:r>
    </w:p>
    <w:tbl>
      <w:tblPr>
        <w:tblStyle w:val="a8"/>
        <w:tblW w:w="8522" w:type="dxa"/>
        <w:tblLayout w:type="fixed"/>
        <w:tblLook w:val="04A0" w:firstRow="1" w:lastRow="0" w:firstColumn="1" w:lastColumn="0" w:noHBand="0" w:noVBand="1"/>
      </w:tblPr>
      <w:tblGrid>
        <w:gridCol w:w="1420"/>
        <w:gridCol w:w="1420"/>
        <w:gridCol w:w="1420"/>
        <w:gridCol w:w="1420"/>
        <w:gridCol w:w="1421"/>
        <w:gridCol w:w="1421"/>
      </w:tblGrid>
      <w:tr w:rsidR="00577B74" w:rsidRPr="005E3B95">
        <w:tc>
          <w:tcPr>
            <w:tcW w:w="1420" w:type="dxa"/>
          </w:tcPr>
          <w:p w:rsidR="00577B74" w:rsidRPr="005E3B95" w:rsidRDefault="00A94EFA" w:rsidP="005E3B95">
            <w:pPr>
              <w:spacing w:beforeLines="50" w:before="156" w:line="540" w:lineRule="exact"/>
              <w:ind w:firstLineChars="50" w:firstLine="140"/>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出资方</w:t>
            </w:r>
          </w:p>
        </w:tc>
        <w:tc>
          <w:tcPr>
            <w:tcW w:w="1420" w:type="dxa"/>
          </w:tcPr>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认缴股本</w:t>
            </w:r>
          </w:p>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（万股）</w:t>
            </w:r>
          </w:p>
        </w:tc>
        <w:tc>
          <w:tcPr>
            <w:tcW w:w="1420" w:type="dxa"/>
          </w:tcPr>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认缴比例</w:t>
            </w:r>
          </w:p>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w:t>
            </w:r>
            <w:r w:rsidRPr="005E3B95">
              <w:rPr>
                <w:rFonts w:ascii="Times New Roman" w:eastAsia="仿宋" w:hAnsi="Times New Roman" w:cs="Times New Roman" w:hint="eastAsia"/>
                <w:sz w:val="28"/>
                <w:szCs w:val="28"/>
              </w:rPr>
              <w:t>%</w:t>
            </w:r>
            <w:r w:rsidRPr="005E3B95">
              <w:rPr>
                <w:rFonts w:ascii="Times New Roman" w:eastAsia="仿宋" w:hAnsi="Times New Roman" w:cs="Times New Roman" w:hint="eastAsia"/>
                <w:sz w:val="28"/>
                <w:szCs w:val="28"/>
              </w:rPr>
              <w:t>）</w:t>
            </w:r>
          </w:p>
        </w:tc>
        <w:tc>
          <w:tcPr>
            <w:tcW w:w="1420" w:type="dxa"/>
          </w:tcPr>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实缴出资</w:t>
            </w:r>
          </w:p>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（万元）</w:t>
            </w:r>
          </w:p>
        </w:tc>
        <w:tc>
          <w:tcPr>
            <w:tcW w:w="1421" w:type="dxa"/>
          </w:tcPr>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实缴比例</w:t>
            </w:r>
          </w:p>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w:t>
            </w:r>
            <w:r w:rsidRPr="005E3B95">
              <w:rPr>
                <w:rFonts w:ascii="Times New Roman" w:eastAsia="仿宋" w:hAnsi="Times New Roman" w:cs="Times New Roman" w:hint="eastAsia"/>
                <w:sz w:val="28"/>
                <w:szCs w:val="28"/>
              </w:rPr>
              <w:t>%</w:t>
            </w:r>
            <w:r w:rsidRPr="005E3B95">
              <w:rPr>
                <w:rFonts w:ascii="Times New Roman" w:eastAsia="仿宋" w:hAnsi="Times New Roman" w:cs="Times New Roman" w:hint="eastAsia"/>
                <w:sz w:val="28"/>
                <w:szCs w:val="28"/>
              </w:rPr>
              <w:t>）</w:t>
            </w:r>
          </w:p>
        </w:tc>
        <w:tc>
          <w:tcPr>
            <w:tcW w:w="1421" w:type="dxa"/>
          </w:tcPr>
          <w:p w:rsidR="00577B74" w:rsidRPr="005E3B95" w:rsidRDefault="00A94EFA" w:rsidP="005E3B95">
            <w:pPr>
              <w:spacing w:beforeLines="50" w:before="156" w:line="540" w:lineRule="exact"/>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出资方式</w:t>
            </w:r>
          </w:p>
        </w:tc>
      </w:tr>
      <w:tr w:rsidR="00577B74" w:rsidRPr="005E3B95">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1"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1"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r>
      <w:tr w:rsidR="00577B74" w:rsidRPr="005E3B95">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1"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1"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r>
      <w:tr w:rsidR="00577B74" w:rsidRPr="005E3B95">
        <w:tc>
          <w:tcPr>
            <w:tcW w:w="1420" w:type="dxa"/>
          </w:tcPr>
          <w:p w:rsidR="00577B74" w:rsidRPr="005E3B95" w:rsidRDefault="00A94EFA" w:rsidP="005E3B95">
            <w:pPr>
              <w:spacing w:beforeLines="50" w:before="156" w:line="540" w:lineRule="exact"/>
              <w:ind w:firstLineChars="100" w:firstLine="280"/>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合计</w:t>
            </w: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0"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1" w:type="dxa"/>
          </w:tcPr>
          <w:p w:rsidR="00577B74" w:rsidRPr="005E3B95" w:rsidRDefault="00577B74" w:rsidP="005E3B95">
            <w:pPr>
              <w:spacing w:beforeLines="50" w:before="156" w:line="540" w:lineRule="exact"/>
              <w:ind w:firstLine="640"/>
              <w:rPr>
                <w:rFonts w:ascii="Times New Roman" w:eastAsia="仿宋" w:hAnsi="Times New Roman" w:cs="Times New Roman"/>
                <w:sz w:val="28"/>
                <w:szCs w:val="28"/>
              </w:rPr>
            </w:pPr>
          </w:p>
        </w:tc>
        <w:tc>
          <w:tcPr>
            <w:tcW w:w="1421" w:type="dxa"/>
          </w:tcPr>
          <w:p w:rsidR="00577B74" w:rsidRPr="005E3B95" w:rsidRDefault="00A94EFA" w:rsidP="005E3B95">
            <w:pPr>
              <w:spacing w:beforeLines="50" w:before="156" w:line="540" w:lineRule="exact"/>
              <w:ind w:firstLine="640"/>
              <w:rPr>
                <w:rFonts w:ascii="Times New Roman" w:eastAsia="仿宋" w:hAnsi="Times New Roman" w:cs="Times New Roman"/>
                <w:sz w:val="28"/>
                <w:szCs w:val="28"/>
              </w:rPr>
            </w:pPr>
            <w:r w:rsidRPr="005E3B95">
              <w:rPr>
                <w:rFonts w:ascii="Times New Roman" w:eastAsia="仿宋" w:hAnsi="Times New Roman" w:cs="Times New Roman" w:hint="eastAsia"/>
                <w:sz w:val="28"/>
                <w:szCs w:val="28"/>
              </w:rPr>
              <w:t>-</w:t>
            </w:r>
          </w:p>
        </w:tc>
      </w:tr>
    </w:tbl>
    <w:p w:rsidR="00577B74" w:rsidRPr="005E3B95" w:rsidRDefault="00A94EFA" w:rsidP="005E3B95">
      <w:pPr>
        <w:spacing w:beforeLines="50" w:before="156" w:line="540" w:lineRule="exact"/>
        <w:ind w:firstLine="640"/>
        <w:rPr>
          <w:rFonts w:ascii="Times New Roman" w:eastAsia="仿宋" w:hAnsi="Times New Roman" w:cs="Times New Roman"/>
          <w:sz w:val="32"/>
          <w:szCs w:val="32"/>
        </w:rPr>
      </w:pPr>
      <w:r w:rsidRPr="005E3B95">
        <w:rPr>
          <w:rFonts w:ascii="Times New Roman" w:eastAsia="仿宋" w:hAnsi="Times New Roman" w:cs="Times New Roman" w:hint="eastAsia"/>
          <w:sz w:val="32"/>
          <w:szCs w:val="32"/>
        </w:rPr>
        <w:t>我公司完成股权融资后，</w:t>
      </w:r>
      <w:r w:rsidRPr="005E3B95">
        <w:rPr>
          <w:rFonts w:ascii="Times New Roman" w:eastAsia="仿宋" w:hAnsi="Times New Roman" w:cs="Times New Roman"/>
          <w:sz w:val="32"/>
          <w:szCs w:val="32"/>
        </w:rPr>
        <w:t>于</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hint="eastAsia"/>
          <w:sz w:val="32"/>
          <w:szCs w:val="32"/>
        </w:rPr>
        <w:t>年</w:t>
      </w:r>
      <w:r w:rsidRPr="005E3B95">
        <w:rPr>
          <w:rFonts w:ascii="Times New Roman" w:eastAsia="仿宋" w:hAnsi="Times New Roman" w:cs="Times New Roman" w:hint="eastAsia"/>
          <w:sz w:val="32"/>
          <w:szCs w:val="32"/>
        </w:rPr>
        <w:t>x</w:t>
      </w:r>
      <w:r w:rsidRPr="005E3B95">
        <w:rPr>
          <w:rFonts w:ascii="Times New Roman" w:eastAsia="仿宋" w:hAnsi="Times New Roman" w:cs="Times New Roman" w:hint="eastAsia"/>
          <w:sz w:val="32"/>
          <w:szCs w:val="32"/>
        </w:rPr>
        <w:t>月</w:t>
      </w:r>
      <w:r w:rsidRPr="005E3B95">
        <w:rPr>
          <w:rFonts w:ascii="Times New Roman" w:eastAsia="仿宋" w:hAnsi="Times New Roman" w:cs="Times New Roman" w:hint="eastAsia"/>
          <w:sz w:val="32"/>
          <w:szCs w:val="32"/>
        </w:rPr>
        <w:t>x</w:t>
      </w:r>
      <w:r w:rsidRPr="005E3B95">
        <w:rPr>
          <w:rFonts w:ascii="Times New Roman" w:eastAsia="仿宋" w:hAnsi="Times New Roman" w:cs="Times New Roman" w:hint="eastAsia"/>
          <w:sz w:val="32"/>
          <w:szCs w:val="32"/>
        </w:rPr>
        <w:t>日完成</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hint="eastAsia"/>
          <w:sz w:val="32"/>
          <w:szCs w:val="32"/>
        </w:rPr>
        <w:t>市</w:t>
      </w:r>
      <w:r w:rsidRPr="005E3B95">
        <w:rPr>
          <w:rFonts w:ascii="Times New Roman" w:eastAsia="仿宋" w:hAnsi="Times New Roman" w:cs="Times New Roman"/>
          <w:sz w:val="32"/>
          <w:szCs w:val="32"/>
        </w:rPr>
        <w:t>工商行政管理</w:t>
      </w:r>
      <w:proofErr w:type="gramStart"/>
      <w:r w:rsidRPr="005E3B95">
        <w:rPr>
          <w:rFonts w:ascii="Times New Roman" w:eastAsia="仿宋" w:hAnsi="Times New Roman" w:cs="Times New Roman"/>
          <w:sz w:val="32"/>
          <w:szCs w:val="32"/>
        </w:rPr>
        <w:t>局</w:t>
      </w:r>
      <w:r w:rsidRPr="005E3B95">
        <w:rPr>
          <w:rFonts w:ascii="Times New Roman" w:eastAsia="仿宋" w:hAnsi="Times New Roman" w:cs="Times New Roman" w:hint="eastAsia"/>
          <w:sz w:val="32"/>
          <w:szCs w:val="32"/>
        </w:rPr>
        <w:t>相关</w:t>
      </w:r>
      <w:proofErr w:type="gramEnd"/>
      <w:r w:rsidRPr="005E3B95">
        <w:rPr>
          <w:rFonts w:ascii="Times New Roman" w:eastAsia="仿宋" w:hAnsi="Times New Roman" w:cs="Times New Roman" w:hint="eastAsia"/>
          <w:sz w:val="32"/>
          <w:szCs w:val="32"/>
        </w:rPr>
        <w:t>变更手续。</w:t>
      </w:r>
    </w:p>
    <w:p w:rsidR="00577B74" w:rsidRPr="005E3B95" w:rsidRDefault="00A94EFA" w:rsidP="005E3B95">
      <w:pPr>
        <w:spacing w:beforeLines="50" w:before="156" w:line="540" w:lineRule="exact"/>
        <w:ind w:firstLine="640"/>
        <w:rPr>
          <w:rFonts w:ascii="Times New Roman" w:eastAsia="仿宋" w:hAnsi="Times New Roman" w:cs="Times New Roman"/>
          <w:sz w:val="32"/>
          <w:szCs w:val="32"/>
        </w:rPr>
      </w:pPr>
      <w:r w:rsidRPr="005E3B95">
        <w:rPr>
          <w:rFonts w:ascii="Times New Roman" w:eastAsia="仿宋" w:hAnsi="Times New Roman" w:cs="Times New Roman" w:hint="eastAsia"/>
          <w:sz w:val="32"/>
          <w:szCs w:val="32"/>
        </w:rPr>
        <w:t>根据</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sz w:val="32"/>
          <w:szCs w:val="32"/>
        </w:rPr>
        <w:t>会计师事务所出具的</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sz w:val="32"/>
          <w:szCs w:val="32"/>
        </w:rPr>
        <w:t>验字</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sz w:val="32"/>
          <w:szCs w:val="32"/>
        </w:rPr>
        <w:t>]</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hint="eastAsia"/>
          <w:sz w:val="32"/>
          <w:szCs w:val="32"/>
        </w:rPr>
        <w:t>号验资报告，本次融资的</w:t>
      </w:r>
      <w:r w:rsidRPr="005E3B95">
        <w:rPr>
          <w:rFonts w:ascii="Times New Roman" w:eastAsia="仿宋" w:hAnsi="Times New Roman" w:cs="Times New Roman"/>
          <w:sz w:val="32"/>
          <w:szCs w:val="32"/>
        </w:rPr>
        <w:t>款项于</w:t>
      </w:r>
      <w:r w:rsidRPr="005E3B95">
        <w:rPr>
          <w:rFonts w:ascii="Times New Roman" w:eastAsia="仿宋" w:hAnsi="Times New Roman" w:cs="Times New Roman" w:hint="eastAsia"/>
          <w:sz w:val="32"/>
          <w:szCs w:val="32"/>
        </w:rPr>
        <w:t>xx</w:t>
      </w:r>
      <w:r w:rsidRPr="005E3B95">
        <w:rPr>
          <w:rFonts w:ascii="Times New Roman" w:eastAsia="仿宋" w:hAnsi="Times New Roman" w:cs="Times New Roman" w:hint="eastAsia"/>
          <w:sz w:val="32"/>
          <w:szCs w:val="32"/>
        </w:rPr>
        <w:t>年</w:t>
      </w:r>
      <w:r w:rsidRPr="005E3B95">
        <w:rPr>
          <w:rFonts w:ascii="Times New Roman" w:eastAsia="仿宋" w:hAnsi="Times New Roman" w:cs="Times New Roman" w:hint="eastAsia"/>
          <w:sz w:val="32"/>
          <w:szCs w:val="32"/>
        </w:rPr>
        <w:t>x</w:t>
      </w:r>
      <w:r w:rsidRPr="005E3B95">
        <w:rPr>
          <w:rFonts w:ascii="Times New Roman" w:eastAsia="仿宋" w:hAnsi="Times New Roman" w:cs="Times New Roman" w:hint="eastAsia"/>
          <w:sz w:val="32"/>
          <w:szCs w:val="32"/>
        </w:rPr>
        <w:t>月</w:t>
      </w:r>
      <w:r w:rsidRPr="005E3B95">
        <w:rPr>
          <w:rFonts w:ascii="Times New Roman" w:eastAsia="仿宋" w:hAnsi="Times New Roman" w:cs="Times New Roman" w:hint="eastAsia"/>
          <w:sz w:val="32"/>
          <w:szCs w:val="32"/>
        </w:rPr>
        <w:t>x</w:t>
      </w:r>
      <w:r w:rsidRPr="005E3B95">
        <w:rPr>
          <w:rFonts w:ascii="Times New Roman" w:eastAsia="仿宋" w:hAnsi="Times New Roman" w:cs="Times New Roman" w:hint="eastAsia"/>
          <w:sz w:val="32"/>
          <w:szCs w:val="32"/>
        </w:rPr>
        <w:t>日前</w:t>
      </w:r>
      <w:r w:rsidRPr="005E3B95">
        <w:rPr>
          <w:rFonts w:ascii="Times New Roman" w:eastAsia="仿宋" w:hAnsi="Times New Roman" w:cs="Times New Roman"/>
          <w:sz w:val="32"/>
          <w:szCs w:val="32"/>
        </w:rPr>
        <w:t>已全部转入公司账户</w:t>
      </w:r>
      <w:r w:rsidRPr="005E3B95">
        <w:rPr>
          <w:rFonts w:ascii="Times New Roman" w:eastAsia="仿宋" w:hAnsi="Times New Roman" w:cs="Times New Roman" w:hint="eastAsia"/>
          <w:sz w:val="32"/>
          <w:szCs w:val="32"/>
        </w:rPr>
        <w:t>。</w:t>
      </w:r>
    </w:p>
    <w:p w:rsidR="00577B74" w:rsidRPr="005E3B95" w:rsidRDefault="00577B74" w:rsidP="005E3B95">
      <w:pPr>
        <w:spacing w:beforeLines="50" w:before="156" w:line="540" w:lineRule="exact"/>
        <w:ind w:firstLine="640"/>
        <w:rPr>
          <w:rFonts w:ascii="Times New Roman" w:eastAsia="仿宋" w:hAnsi="Times New Roman" w:cs="Times New Roman"/>
          <w:sz w:val="32"/>
          <w:szCs w:val="32"/>
        </w:rPr>
      </w:pPr>
    </w:p>
    <w:p w:rsidR="00577B74" w:rsidRPr="005E3B95" w:rsidRDefault="00577B74" w:rsidP="005E3B95">
      <w:pPr>
        <w:spacing w:beforeLines="50" w:before="156" w:line="540" w:lineRule="exact"/>
        <w:ind w:firstLine="640"/>
        <w:rPr>
          <w:rFonts w:ascii="Times New Roman" w:eastAsia="仿宋" w:hAnsi="Times New Roman" w:cs="Times New Roman"/>
          <w:sz w:val="32"/>
          <w:szCs w:val="32"/>
        </w:rPr>
      </w:pPr>
    </w:p>
    <w:p w:rsidR="00577B74" w:rsidRPr="005E3B95" w:rsidRDefault="00577B74" w:rsidP="005E3B95">
      <w:pPr>
        <w:spacing w:beforeLines="50" w:before="156" w:line="540" w:lineRule="exact"/>
        <w:ind w:firstLine="640"/>
        <w:rPr>
          <w:rFonts w:ascii="Times New Roman" w:eastAsia="仿宋" w:hAnsi="Times New Roman" w:cs="Times New Roman"/>
          <w:sz w:val="32"/>
          <w:szCs w:val="32"/>
        </w:rPr>
      </w:pPr>
    </w:p>
    <w:p w:rsidR="00577B74" w:rsidRPr="005E3B95" w:rsidRDefault="00577B74" w:rsidP="005E3B95">
      <w:pPr>
        <w:spacing w:beforeLines="50" w:before="156" w:line="540" w:lineRule="exact"/>
        <w:ind w:firstLine="640"/>
        <w:rPr>
          <w:rFonts w:ascii="Times New Roman" w:eastAsia="仿宋" w:hAnsi="Times New Roman" w:cs="Times New Roman"/>
          <w:sz w:val="32"/>
          <w:szCs w:val="32"/>
        </w:rPr>
      </w:pPr>
    </w:p>
    <w:p w:rsidR="00577B74" w:rsidRPr="005E3B95" w:rsidRDefault="00577B74" w:rsidP="005E3B95">
      <w:pPr>
        <w:spacing w:beforeLines="50" w:before="156" w:line="540" w:lineRule="exact"/>
        <w:ind w:firstLine="640"/>
        <w:rPr>
          <w:rFonts w:ascii="Times New Roman" w:eastAsia="仿宋" w:hAnsi="Times New Roman" w:cs="Times New Roman"/>
          <w:sz w:val="32"/>
          <w:szCs w:val="32"/>
        </w:rPr>
      </w:pPr>
    </w:p>
    <w:p w:rsidR="00577B74" w:rsidRPr="005E3B95" w:rsidRDefault="00577B74" w:rsidP="005E3B95">
      <w:pPr>
        <w:spacing w:beforeLines="50" w:before="156" w:line="540" w:lineRule="exact"/>
        <w:ind w:firstLine="640"/>
        <w:rPr>
          <w:rFonts w:ascii="Times New Roman" w:eastAsia="仿宋" w:hAnsi="Times New Roman" w:cs="Times New Roman"/>
          <w:sz w:val="32"/>
          <w:szCs w:val="32"/>
        </w:rPr>
      </w:pPr>
    </w:p>
    <w:p w:rsidR="00577B74" w:rsidRPr="005E3B95" w:rsidRDefault="00577B74" w:rsidP="005E3B95">
      <w:pPr>
        <w:spacing w:beforeLines="50" w:before="156" w:line="540" w:lineRule="exact"/>
        <w:ind w:firstLine="640"/>
        <w:rPr>
          <w:rFonts w:ascii="Times New Roman" w:eastAsia="仿宋" w:hAnsi="Times New Roman" w:cs="Times New Roman"/>
          <w:sz w:val="32"/>
          <w:szCs w:val="32"/>
        </w:rPr>
      </w:pPr>
    </w:p>
    <w:p w:rsidR="00577B74" w:rsidRPr="005E3B95" w:rsidRDefault="00A94EFA" w:rsidP="005E3B95">
      <w:pPr>
        <w:spacing w:beforeLines="50" w:before="156" w:line="540" w:lineRule="exact"/>
        <w:ind w:firstLine="640"/>
        <w:rPr>
          <w:rFonts w:ascii="Times New Roman" w:eastAsia="仿宋" w:hAnsi="Times New Roman" w:cs="Times New Roman"/>
          <w:sz w:val="32"/>
          <w:szCs w:val="32"/>
        </w:rPr>
      </w:pPr>
      <w:r w:rsidRPr="005E3B95">
        <w:rPr>
          <w:rFonts w:ascii="Times New Roman" w:eastAsia="仿宋" w:hAnsi="Times New Roman" w:cs="Times New Roman" w:hint="eastAsia"/>
          <w:sz w:val="32"/>
          <w:szCs w:val="32"/>
        </w:rPr>
        <w:t xml:space="preserve">　</w:t>
      </w:r>
      <w:r w:rsidR="008B7F3D">
        <w:rPr>
          <w:rFonts w:ascii="Times New Roman" w:eastAsia="仿宋" w:hAnsi="Times New Roman" w:cs="Times New Roman" w:hint="eastAsia"/>
          <w:sz w:val="32"/>
          <w:szCs w:val="32"/>
        </w:rPr>
        <w:t xml:space="preserve"> </w:t>
      </w:r>
      <w:r w:rsidR="008B7F3D">
        <w:rPr>
          <w:rFonts w:ascii="Times New Roman" w:eastAsia="仿宋" w:hAnsi="Times New Roman" w:cs="Times New Roman"/>
          <w:sz w:val="32"/>
          <w:szCs w:val="32"/>
        </w:rPr>
        <w:t xml:space="preserve">                     </w:t>
      </w:r>
      <w:r w:rsidRPr="005E3B95">
        <w:rPr>
          <w:rFonts w:ascii="Times New Roman" w:eastAsia="仿宋" w:hAnsi="Times New Roman" w:cs="Times New Roman" w:hint="eastAsia"/>
          <w:sz w:val="32"/>
          <w:szCs w:val="32"/>
        </w:rPr>
        <w:t>XXXXX</w:t>
      </w:r>
      <w:r w:rsidRPr="005E3B95">
        <w:rPr>
          <w:rFonts w:ascii="Times New Roman" w:eastAsia="仿宋" w:hAnsi="Times New Roman" w:cs="Times New Roman" w:hint="eastAsia"/>
          <w:sz w:val="32"/>
          <w:szCs w:val="32"/>
        </w:rPr>
        <w:t>公司（公章）</w:t>
      </w:r>
    </w:p>
    <w:p w:rsidR="00577B74" w:rsidRPr="005E3B95" w:rsidRDefault="00A94EFA" w:rsidP="005E3B95">
      <w:pPr>
        <w:spacing w:beforeLines="50" w:before="156" w:line="540" w:lineRule="exact"/>
        <w:ind w:firstLine="640"/>
        <w:rPr>
          <w:rFonts w:ascii="Times New Roman" w:eastAsia="仿宋" w:hAnsi="Times New Roman" w:cs="Times New Roman"/>
          <w:sz w:val="32"/>
          <w:szCs w:val="32"/>
        </w:rPr>
      </w:pPr>
      <w:r w:rsidRPr="005E3B95">
        <w:rPr>
          <w:rFonts w:ascii="Times New Roman" w:eastAsia="仿宋" w:hAnsi="Times New Roman" w:cs="Times New Roman" w:hint="eastAsia"/>
          <w:sz w:val="32"/>
          <w:szCs w:val="32"/>
        </w:rPr>
        <w:t xml:space="preserve">                             </w:t>
      </w:r>
      <w:r w:rsidRPr="005E3B95">
        <w:rPr>
          <w:rFonts w:ascii="Times New Roman" w:eastAsia="仿宋" w:hAnsi="Times New Roman" w:cs="Times New Roman" w:hint="eastAsia"/>
          <w:sz w:val="32"/>
          <w:szCs w:val="32"/>
        </w:rPr>
        <w:t>法定代表人：</w:t>
      </w:r>
    </w:p>
    <w:p w:rsidR="00577B74" w:rsidRPr="005E3B95" w:rsidRDefault="00A94EFA" w:rsidP="005E3B95">
      <w:pPr>
        <w:spacing w:beforeLines="50" w:before="156" w:line="540" w:lineRule="exact"/>
        <w:ind w:firstLine="640"/>
        <w:rPr>
          <w:rFonts w:ascii="Times New Roman" w:eastAsia="仿宋" w:hAnsi="Times New Roman" w:cs="Times New Roman"/>
          <w:sz w:val="32"/>
          <w:szCs w:val="32"/>
        </w:rPr>
      </w:pPr>
      <w:r w:rsidRPr="005E3B95">
        <w:rPr>
          <w:rFonts w:ascii="Times New Roman" w:eastAsia="仿宋" w:hAnsi="Times New Roman" w:cs="Times New Roman" w:hint="eastAsia"/>
          <w:sz w:val="32"/>
          <w:szCs w:val="32"/>
        </w:rPr>
        <w:t xml:space="preserve"> </w:t>
      </w:r>
      <w:r w:rsidR="008B7F3D">
        <w:rPr>
          <w:rFonts w:ascii="Times New Roman" w:eastAsia="仿宋" w:hAnsi="Times New Roman" w:cs="Times New Roman"/>
          <w:sz w:val="32"/>
          <w:szCs w:val="32"/>
        </w:rPr>
        <w:t xml:space="preserve">                               </w:t>
      </w:r>
      <w:r w:rsidRPr="005E3B95">
        <w:rPr>
          <w:rFonts w:ascii="Times New Roman" w:eastAsia="仿宋" w:hAnsi="Times New Roman" w:cs="Times New Roman" w:hint="eastAsia"/>
          <w:sz w:val="32"/>
          <w:szCs w:val="32"/>
        </w:rPr>
        <w:t xml:space="preserve"> </w:t>
      </w:r>
      <w:r w:rsidRPr="005E3B95">
        <w:rPr>
          <w:rFonts w:ascii="Times New Roman" w:eastAsia="仿宋" w:hAnsi="Times New Roman" w:cs="Times New Roman" w:hint="eastAsia"/>
          <w:sz w:val="32"/>
          <w:szCs w:val="32"/>
        </w:rPr>
        <w:t>年</w:t>
      </w:r>
      <w:r w:rsidRPr="005E3B95">
        <w:rPr>
          <w:rFonts w:ascii="Times New Roman" w:eastAsia="仿宋" w:hAnsi="Times New Roman" w:cs="Times New Roman" w:hint="eastAsia"/>
          <w:sz w:val="32"/>
          <w:szCs w:val="32"/>
        </w:rPr>
        <w:t xml:space="preserve">   </w:t>
      </w:r>
      <w:r w:rsidRPr="005E3B95">
        <w:rPr>
          <w:rFonts w:ascii="Times New Roman" w:eastAsia="仿宋" w:hAnsi="Times New Roman" w:cs="Times New Roman" w:hint="eastAsia"/>
          <w:sz w:val="32"/>
          <w:szCs w:val="32"/>
        </w:rPr>
        <w:t>月</w:t>
      </w:r>
      <w:r w:rsidRPr="005E3B95">
        <w:rPr>
          <w:rFonts w:ascii="Times New Roman" w:eastAsia="仿宋" w:hAnsi="Times New Roman" w:cs="Times New Roman" w:hint="eastAsia"/>
          <w:sz w:val="32"/>
          <w:szCs w:val="32"/>
        </w:rPr>
        <w:t xml:space="preserve">    </w:t>
      </w:r>
      <w:r w:rsidRPr="005E3B95">
        <w:rPr>
          <w:rFonts w:ascii="Times New Roman" w:eastAsia="仿宋" w:hAnsi="Times New Roman" w:cs="Times New Roman" w:hint="eastAsia"/>
          <w:sz w:val="32"/>
          <w:szCs w:val="32"/>
        </w:rPr>
        <w:t>日</w:t>
      </w:r>
    </w:p>
    <w:p w:rsidR="00577B74" w:rsidRDefault="00577B74">
      <w:pPr>
        <w:ind w:firstLineChars="200" w:firstLine="560"/>
        <w:jc w:val="right"/>
        <w:rPr>
          <w:rFonts w:ascii="仿宋" w:eastAsia="仿宋" w:hAnsi="仿宋"/>
          <w:sz w:val="28"/>
          <w:szCs w:val="28"/>
        </w:rPr>
      </w:pPr>
    </w:p>
    <w:p w:rsidR="00577B74" w:rsidRDefault="00577B74">
      <w:pPr>
        <w:ind w:firstLineChars="200" w:firstLine="560"/>
        <w:jc w:val="right"/>
        <w:rPr>
          <w:rFonts w:ascii="仿宋" w:eastAsia="仿宋" w:hAnsi="仿宋"/>
          <w:sz w:val="28"/>
          <w:szCs w:val="28"/>
        </w:rPr>
      </w:pPr>
    </w:p>
    <w:p w:rsidR="00577B74" w:rsidRDefault="00577B74">
      <w:pPr>
        <w:ind w:firstLineChars="200" w:firstLine="560"/>
        <w:jc w:val="right"/>
        <w:rPr>
          <w:rFonts w:ascii="仿宋" w:eastAsia="仿宋" w:hAnsi="仿宋"/>
          <w:sz w:val="28"/>
          <w:szCs w:val="28"/>
        </w:rPr>
      </w:pPr>
    </w:p>
    <w:p w:rsidR="00577B74" w:rsidRDefault="00577B74">
      <w:pPr>
        <w:ind w:firstLineChars="200" w:firstLine="560"/>
        <w:jc w:val="right"/>
        <w:rPr>
          <w:rFonts w:ascii="仿宋" w:eastAsia="仿宋" w:hAnsi="仿宋"/>
          <w:sz w:val="28"/>
          <w:szCs w:val="28"/>
        </w:rPr>
      </w:pPr>
    </w:p>
    <w:p w:rsidR="00577B74" w:rsidRDefault="00577B74">
      <w:pPr>
        <w:ind w:firstLineChars="200" w:firstLine="560"/>
        <w:jc w:val="right"/>
        <w:rPr>
          <w:rFonts w:ascii="仿宋" w:eastAsia="仿宋" w:hAnsi="仿宋"/>
          <w:sz w:val="28"/>
          <w:szCs w:val="28"/>
        </w:rPr>
      </w:pPr>
    </w:p>
    <w:p w:rsidR="00577B74" w:rsidRDefault="00577B74">
      <w:pPr>
        <w:ind w:firstLineChars="200" w:firstLine="560"/>
        <w:jc w:val="right"/>
        <w:rPr>
          <w:rFonts w:ascii="仿宋" w:eastAsia="仿宋" w:hAnsi="仿宋"/>
          <w:sz w:val="28"/>
          <w:szCs w:val="28"/>
        </w:rPr>
      </w:pPr>
    </w:p>
    <w:p w:rsidR="00577B74" w:rsidRDefault="00577B74">
      <w:pPr>
        <w:ind w:firstLineChars="200" w:firstLine="560"/>
        <w:jc w:val="right"/>
        <w:rPr>
          <w:rFonts w:ascii="仿宋" w:eastAsia="仿宋" w:hAnsi="仿宋"/>
          <w:sz w:val="28"/>
          <w:szCs w:val="28"/>
        </w:rPr>
      </w:pPr>
    </w:p>
    <w:p w:rsidR="00577B74" w:rsidRDefault="00A94EFA">
      <w:pPr>
        <w:ind w:firstLineChars="200" w:firstLine="562"/>
        <w:jc w:val="left"/>
        <w:rPr>
          <w:rFonts w:ascii="仿宋" w:eastAsia="仿宋" w:hAnsi="仿宋"/>
          <w:b/>
          <w:bCs/>
          <w:sz w:val="28"/>
          <w:szCs w:val="28"/>
        </w:rPr>
      </w:pPr>
      <w:r>
        <w:rPr>
          <w:rFonts w:ascii="仿宋" w:eastAsia="仿宋" w:hAnsi="仿宋" w:hint="eastAsia"/>
          <w:b/>
          <w:bCs/>
          <w:sz w:val="28"/>
          <w:szCs w:val="28"/>
        </w:rPr>
        <w:t>附件2：</w:t>
      </w:r>
    </w:p>
    <w:p w:rsidR="00577B74" w:rsidRPr="00A326D9" w:rsidRDefault="00A94EFA" w:rsidP="00A326D9">
      <w:pPr>
        <w:jc w:val="center"/>
        <w:rPr>
          <w:rFonts w:ascii="方正小标宋_GBK" w:eastAsia="方正小标宋_GBK" w:hAnsi="Times New Roman" w:cs="方正小标宋_GBK"/>
          <w:sz w:val="44"/>
          <w:szCs w:val="44"/>
        </w:rPr>
      </w:pPr>
      <w:r w:rsidRPr="00A326D9">
        <w:rPr>
          <w:rFonts w:ascii="方正小标宋_GBK" w:eastAsia="方正小标宋_GBK" w:hAnsi="Times New Roman" w:cs="方正小标宋_GBK" w:hint="eastAsia"/>
          <w:sz w:val="44"/>
          <w:szCs w:val="44"/>
        </w:rPr>
        <w:t>安徽省企业上市(挂牌)省级财政</w:t>
      </w:r>
    </w:p>
    <w:p w:rsidR="00577B74" w:rsidRPr="00A326D9" w:rsidRDefault="00A94EFA" w:rsidP="00A326D9">
      <w:pPr>
        <w:jc w:val="center"/>
        <w:rPr>
          <w:rFonts w:ascii="方正小标宋_GBK" w:eastAsia="方正小标宋_GBK" w:hAnsi="Times New Roman" w:cs="方正小标宋_GBK"/>
          <w:sz w:val="44"/>
          <w:szCs w:val="44"/>
        </w:rPr>
      </w:pPr>
      <w:r w:rsidRPr="00A326D9">
        <w:rPr>
          <w:rFonts w:ascii="方正小标宋_GBK" w:eastAsia="方正小标宋_GBK" w:hAnsi="Times New Roman" w:cs="方正小标宋_GBK" w:hint="eastAsia"/>
          <w:sz w:val="44"/>
          <w:szCs w:val="44"/>
        </w:rPr>
        <w:t>奖励实施办法</w:t>
      </w:r>
    </w:p>
    <w:p w:rsidR="00577B74" w:rsidRPr="00A326D9" w:rsidRDefault="00A94EFA" w:rsidP="00A326D9">
      <w:pPr>
        <w:spacing w:beforeLines="50" w:before="156" w:line="540" w:lineRule="exact"/>
        <w:ind w:firstLineChars="200" w:firstLine="640"/>
        <w:rPr>
          <w:rFonts w:ascii="Times New Roman" w:eastAsia="仿宋" w:hAnsi="Times New Roman" w:cs="Times New Roman"/>
          <w:sz w:val="32"/>
          <w:szCs w:val="32"/>
        </w:rPr>
      </w:pPr>
      <w:r w:rsidRPr="00A326D9">
        <w:rPr>
          <w:rFonts w:ascii="黑体" w:eastAsia="黑体" w:hAnsi="黑体" w:cs="黑体" w:hint="eastAsia"/>
          <w:sz w:val="32"/>
          <w:szCs w:val="32"/>
        </w:rPr>
        <w:t>一、奖励对象</w:t>
      </w:r>
      <w:r>
        <w:rPr>
          <w:rFonts w:ascii="Times New Roman" w:eastAsia="方正仿宋简体" w:hAnsi="Times New Roman"/>
          <w:sz w:val="32"/>
          <w:szCs w:val="32"/>
        </w:rPr>
        <w:br/>
      </w:r>
      <w:r>
        <w:rPr>
          <w:rFonts w:ascii="Times New Roman" w:eastAsia="方正仿宋简体" w:hAnsi="Times New Roman"/>
          <w:sz w:val="32"/>
          <w:szCs w:val="32"/>
        </w:rPr>
        <w:t xml:space="preserve">　　</w:t>
      </w:r>
      <w:r w:rsidRPr="00A326D9">
        <w:rPr>
          <w:rFonts w:ascii="Times New Roman" w:eastAsia="仿宋" w:hAnsi="Times New Roman" w:cs="Times New Roman"/>
          <w:sz w:val="32"/>
          <w:szCs w:val="32"/>
        </w:rPr>
        <w:t>符合条件的拟上市企业、成功上市企业、挂牌融资的中小企业以及皖北地区和大别山片区地方政府。</w:t>
      </w:r>
    </w:p>
    <w:p w:rsidR="00577B74" w:rsidRPr="00A326D9" w:rsidRDefault="00A94EFA" w:rsidP="00A326D9">
      <w:pPr>
        <w:spacing w:beforeLines="50" w:before="156" w:line="540" w:lineRule="exact"/>
        <w:ind w:firstLineChars="200" w:firstLine="640"/>
        <w:rPr>
          <w:rFonts w:ascii="Times New Roman" w:eastAsia="仿宋" w:hAnsi="Times New Roman" w:cs="Times New Roman"/>
          <w:sz w:val="32"/>
          <w:szCs w:val="32"/>
        </w:rPr>
      </w:pPr>
      <w:r w:rsidRPr="00A326D9">
        <w:rPr>
          <w:rFonts w:ascii="黑体" w:eastAsia="黑体" w:hAnsi="黑体" w:cs="黑体"/>
          <w:sz w:val="32"/>
          <w:szCs w:val="32"/>
        </w:rPr>
        <w:t>二、奖励条件和标准</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1.</w:t>
      </w:r>
      <w:r w:rsidRPr="00A326D9">
        <w:rPr>
          <w:rFonts w:ascii="Times New Roman" w:eastAsia="仿宋" w:hAnsi="Times New Roman" w:cs="Times New Roman"/>
          <w:sz w:val="32"/>
          <w:szCs w:val="32"/>
        </w:rPr>
        <w:t>对改制完成并办理上市辅导备案登记的拟上市企业，省财政给予</w:t>
      </w:r>
      <w:r w:rsidRPr="00A326D9">
        <w:rPr>
          <w:rFonts w:ascii="Times New Roman" w:eastAsia="仿宋" w:hAnsi="Times New Roman" w:cs="Times New Roman"/>
          <w:sz w:val="32"/>
          <w:szCs w:val="32"/>
        </w:rPr>
        <w:t>30</w:t>
      </w:r>
      <w:r w:rsidRPr="00A326D9">
        <w:rPr>
          <w:rFonts w:ascii="Times New Roman" w:eastAsia="仿宋" w:hAnsi="Times New Roman" w:cs="Times New Roman"/>
          <w:sz w:val="32"/>
          <w:szCs w:val="32"/>
        </w:rPr>
        <w:t>万元奖励，成功上市后再给予</w:t>
      </w:r>
      <w:r w:rsidRPr="00A326D9">
        <w:rPr>
          <w:rFonts w:ascii="Times New Roman" w:eastAsia="仿宋" w:hAnsi="Times New Roman" w:cs="Times New Roman"/>
          <w:sz w:val="32"/>
          <w:szCs w:val="32"/>
        </w:rPr>
        <w:t>70</w:t>
      </w:r>
      <w:r w:rsidRPr="00A326D9">
        <w:rPr>
          <w:rFonts w:ascii="Times New Roman" w:eastAsia="仿宋" w:hAnsi="Times New Roman" w:cs="Times New Roman"/>
          <w:sz w:val="32"/>
          <w:szCs w:val="32"/>
        </w:rPr>
        <w:t>万元的奖励。</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其中，对拟在</w:t>
      </w:r>
      <w:r w:rsidRPr="00A326D9">
        <w:rPr>
          <w:rFonts w:ascii="Times New Roman" w:eastAsia="仿宋" w:hAnsi="Times New Roman" w:cs="Times New Roman"/>
          <w:sz w:val="32"/>
          <w:szCs w:val="32"/>
        </w:rPr>
        <w:t>H</w:t>
      </w:r>
      <w:r w:rsidRPr="00A326D9">
        <w:rPr>
          <w:rFonts w:ascii="Times New Roman" w:eastAsia="仿宋" w:hAnsi="Times New Roman" w:cs="Times New Roman"/>
          <w:sz w:val="32"/>
          <w:szCs w:val="32"/>
        </w:rPr>
        <w:t>股上市的，成功上市后一次性给予</w:t>
      </w:r>
      <w:r w:rsidRPr="00A326D9">
        <w:rPr>
          <w:rFonts w:ascii="Times New Roman" w:eastAsia="仿宋" w:hAnsi="Times New Roman" w:cs="Times New Roman"/>
          <w:sz w:val="32"/>
          <w:szCs w:val="32"/>
        </w:rPr>
        <w:t>100</w:t>
      </w:r>
      <w:r w:rsidRPr="00A326D9">
        <w:rPr>
          <w:rFonts w:ascii="Times New Roman" w:eastAsia="仿宋" w:hAnsi="Times New Roman" w:cs="Times New Roman"/>
          <w:sz w:val="32"/>
          <w:szCs w:val="32"/>
        </w:rPr>
        <w:t>万元的奖励</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2.</w:t>
      </w:r>
      <w:r w:rsidRPr="00A326D9">
        <w:rPr>
          <w:rFonts w:ascii="Times New Roman" w:eastAsia="仿宋" w:hAnsi="Times New Roman" w:cs="Times New Roman"/>
          <w:sz w:val="32"/>
          <w:szCs w:val="32"/>
        </w:rPr>
        <w:t>皖北地区和大别山片区每培育</w:t>
      </w:r>
      <w:r w:rsidRPr="00A326D9">
        <w:rPr>
          <w:rFonts w:ascii="Times New Roman" w:eastAsia="仿宋" w:hAnsi="Times New Roman" w:cs="Times New Roman"/>
          <w:sz w:val="32"/>
          <w:szCs w:val="32"/>
        </w:rPr>
        <w:t>1</w:t>
      </w:r>
      <w:r w:rsidRPr="00A326D9">
        <w:rPr>
          <w:rFonts w:ascii="Times New Roman" w:eastAsia="仿宋" w:hAnsi="Times New Roman" w:cs="Times New Roman"/>
          <w:sz w:val="32"/>
          <w:szCs w:val="32"/>
        </w:rPr>
        <w:t>家在沪深港交易所上市的企业，省财政给予企业所在地政府</w:t>
      </w:r>
      <w:r w:rsidRPr="00A326D9">
        <w:rPr>
          <w:rFonts w:ascii="Times New Roman" w:eastAsia="仿宋" w:hAnsi="Times New Roman" w:cs="Times New Roman"/>
          <w:sz w:val="32"/>
          <w:szCs w:val="32"/>
        </w:rPr>
        <w:t>100</w:t>
      </w:r>
      <w:r w:rsidRPr="00A326D9">
        <w:rPr>
          <w:rFonts w:ascii="Times New Roman" w:eastAsia="仿宋" w:hAnsi="Times New Roman" w:cs="Times New Roman"/>
          <w:sz w:val="32"/>
          <w:szCs w:val="32"/>
        </w:rPr>
        <w:t>万元奖励。</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3.</w:t>
      </w:r>
      <w:r w:rsidRPr="00A326D9">
        <w:rPr>
          <w:rFonts w:ascii="Times New Roman" w:eastAsia="仿宋" w:hAnsi="Times New Roman" w:cs="Times New Roman"/>
          <w:sz w:val="32"/>
          <w:szCs w:val="32"/>
        </w:rPr>
        <w:t>对成功在</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新三板</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和省区域性股权交易市场挂牌融资的中小企业，省财政</w:t>
      </w:r>
      <w:proofErr w:type="gramStart"/>
      <w:r w:rsidRPr="00A326D9">
        <w:rPr>
          <w:rFonts w:ascii="Times New Roman" w:eastAsia="仿宋" w:hAnsi="Times New Roman" w:cs="Times New Roman"/>
          <w:sz w:val="32"/>
          <w:szCs w:val="32"/>
        </w:rPr>
        <w:t>按首次</w:t>
      </w:r>
      <w:proofErr w:type="gramEnd"/>
      <w:r w:rsidRPr="00A326D9">
        <w:rPr>
          <w:rFonts w:ascii="Times New Roman" w:eastAsia="仿宋" w:hAnsi="Times New Roman" w:cs="Times New Roman"/>
          <w:sz w:val="32"/>
          <w:szCs w:val="32"/>
        </w:rPr>
        <w:t>股权融资额的</w:t>
      </w:r>
      <w:r w:rsidRPr="00A326D9">
        <w:rPr>
          <w:rFonts w:ascii="Times New Roman" w:eastAsia="仿宋" w:hAnsi="Times New Roman" w:cs="Times New Roman"/>
          <w:sz w:val="32"/>
          <w:szCs w:val="32"/>
        </w:rPr>
        <w:t>1%</w:t>
      </w:r>
      <w:r w:rsidRPr="00A326D9">
        <w:rPr>
          <w:rFonts w:ascii="Times New Roman" w:eastAsia="仿宋" w:hAnsi="Times New Roman" w:cs="Times New Roman"/>
          <w:sz w:val="32"/>
          <w:szCs w:val="32"/>
        </w:rPr>
        <w:t>给予奖励，单个企业省财政奖励金额不超过</w:t>
      </w:r>
      <w:r w:rsidRPr="00A326D9">
        <w:rPr>
          <w:rFonts w:ascii="Times New Roman" w:eastAsia="仿宋" w:hAnsi="Times New Roman" w:cs="Times New Roman"/>
          <w:sz w:val="32"/>
          <w:szCs w:val="32"/>
        </w:rPr>
        <w:t>70</w:t>
      </w:r>
      <w:r w:rsidRPr="00A326D9">
        <w:rPr>
          <w:rFonts w:ascii="Times New Roman" w:eastAsia="仿宋" w:hAnsi="Times New Roman" w:cs="Times New Roman"/>
          <w:sz w:val="32"/>
          <w:szCs w:val="32"/>
        </w:rPr>
        <w:t>万元</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与第</w:t>
      </w:r>
      <w:r w:rsidRPr="00A326D9">
        <w:rPr>
          <w:rFonts w:ascii="Times New Roman" w:eastAsia="仿宋" w:hAnsi="Times New Roman" w:cs="Times New Roman"/>
          <w:sz w:val="32"/>
          <w:szCs w:val="32"/>
        </w:rPr>
        <w:t>1</w:t>
      </w:r>
      <w:r w:rsidRPr="00A326D9">
        <w:rPr>
          <w:rFonts w:ascii="Times New Roman" w:eastAsia="仿宋" w:hAnsi="Times New Roman" w:cs="Times New Roman"/>
          <w:sz w:val="32"/>
          <w:szCs w:val="32"/>
        </w:rPr>
        <w:t>条不重复奖励</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w:t>
      </w:r>
    </w:p>
    <w:p w:rsidR="00577B74" w:rsidRPr="00A326D9" w:rsidRDefault="00A94EFA" w:rsidP="00A326D9">
      <w:pPr>
        <w:spacing w:beforeLines="50" w:before="156" w:line="540" w:lineRule="exact"/>
        <w:ind w:firstLine="640"/>
        <w:rPr>
          <w:rFonts w:ascii="Times New Roman" w:eastAsia="仿宋" w:hAnsi="Times New Roman" w:cs="Times New Roman"/>
          <w:sz w:val="32"/>
          <w:szCs w:val="32"/>
        </w:rPr>
      </w:pPr>
      <w:r w:rsidRPr="00A326D9">
        <w:rPr>
          <w:rFonts w:ascii="黑体" w:eastAsia="黑体" w:hAnsi="黑体" w:cs="黑体"/>
          <w:sz w:val="32"/>
          <w:szCs w:val="32"/>
        </w:rPr>
        <w:t>三、奖励对象和条件的认定标准</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1.</w:t>
      </w:r>
      <w:r w:rsidRPr="00A326D9">
        <w:rPr>
          <w:rFonts w:ascii="Times New Roman" w:eastAsia="仿宋" w:hAnsi="Times New Roman" w:cs="Times New Roman"/>
          <w:sz w:val="32"/>
          <w:szCs w:val="32"/>
        </w:rPr>
        <w:t>皖北地区和大别山片区：按照省委、省政府有关政策文件执行。</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lastRenderedPageBreak/>
        <w:t xml:space="preserve">　　</w:t>
      </w:r>
      <w:r w:rsidRPr="00A326D9">
        <w:rPr>
          <w:rFonts w:ascii="Times New Roman" w:eastAsia="仿宋" w:hAnsi="Times New Roman" w:cs="Times New Roman"/>
          <w:sz w:val="32"/>
          <w:szCs w:val="32"/>
        </w:rPr>
        <w:t>2.“</w:t>
      </w:r>
      <w:r w:rsidRPr="00A326D9">
        <w:rPr>
          <w:rFonts w:ascii="Times New Roman" w:eastAsia="仿宋" w:hAnsi="Times New Roman" w:cs="Times New Roman"/>
          <w:sz w:val="32"/>
          <w:szCs w:val="32"/>
        </w:rPr>
        <w:t>新三板</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w:t>
      </w:r>
      <w:proofErr w:type="gramStart"/>
      <w:r w:rsidRPr="00A326D9">
        <w:rPr>
          <w:rFonts w:ascii="Times New Roman" w:eastAsia="仿宋" w:hAnsi="Times New Roman" w:cs="Times New Roman"/>
          <w:sz w:val="32"/>
          <w:szCs w:val="32"/>
        </w:rPr>
        <w:t>指全国</w:t>
      </w:r>
      <w:proofErr w:type="gramEnd"/>
      <w:r w:rsidRPr="00A326D9">
        <w:rPr>
          <w:rFonts w:ascii="Times New Roman" w:eastAsia="仿宋" w:hAnsi="Times New Roman" w:cs="Times New Roman"/>
          <w:sz w:val="32"/>
          <w:szCs w:val="32"/>
        </w:rPr>
        <w:t>中小企业股份转让系统有限责任公司。</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3.</w:t>
      </w:r>
      <w:r w:rsidRPr="00A326D9">
        <w:rPr>
          <w:rFonts w:ascii="Times New Roman" w:eastAsia="仿宋" w:hAnsi="Times New Roman" w:cs="Times New Roman"/>
          <w:sz w:val="32"/>
          <w:szCs w:val="32"/>
        </w:rPr>
        <w:t>省区域性股权交易市场：指安徽省股权托管交易中心有限责任公司。</w:t>
      </w:r>
    </w:p>
    <w:p w:rsidR="00577B74" w:rsidRPr="00A326D9" w:rsidRDefault="00A94EFA" w:rsidP="00A326D9">
      <w:pPr>
        <w:spacing w:beforeLines="50" w:before="156" w:line="540" w:lineRule="exact"/>
        <w:ind w:firstLine="640"/>
        <w:rPr>
          <w:rFonts w:ascii="Times New Roman" w:eastAsia="仿宋" w:hAnsi="Times New Roman" w:cs="Times New Roman"/>
          <w:sz w:val="32"/>
          <w:szCs w:val="32"/>
        </w:rPr>
      </w:pPr>
      <w:r w:rsidRPr="00A326D9">
        <w:rPr>
          <w:rFonts w:ascii="黑体" w:eastAsia="黑体" w:hAnsi="黑体" w:cs="黑体"/>
          <w:sz w:val="32"/>
          <w:szCs w:val="32"/>
        </w:rPr>
        <w:t>四、奖励资金的申报、审核和拨付</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1.</w:t>
      </w:r>
      <w:r w:rsidRPr="00A326D9">
        <w:rPr>
          <w:rFonts w:ascii="Times New Roman" w:eastAsia="仿宋" w:hAnsi="Times New Roman" w:cs="Times New Roman"/>
          <w:sz w:val="32"/>
          <w:szCs w:val="32"/>
        </w:rPr>
        <w:t>申报拟上市奖励的企业应提交以下材料，并按顺序装订成册：</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(1)</w:t>
      </w:r>
      <w:r w:rsidRPr="00A326D9">
        <w:rPr>
          <w:rFonts w:ascii="Times New Roman" w:eastAsia="仿宋" w:hAnsi="Times New Roman" w:cs="Times New Roman"/>
          <w:sz w:val="32"/>
          <w:szCs w:val="32"/>
        </w:rPr>
        <w:t>奖励资金书面申请；</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(2)</w:t>
      </w:r>
      <w:r w:rsidRPr="00A326D9">
        <w:rPr>
          <w:rFonts w:ascii="Times New Roman" w:eastAsia="仿宋" w:hAnsi="Times New Roman" w:cs="Times New Roman"/>
          <w:sz w:val="32"/>
          <w:szCs w:val="32"/>
        </w:rPr>
        <w:t>《企业上市</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挂牌</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省级财政奖励资金申请表》；</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(3)</w:t>
      </w:r>
      <w:r w:rsidRPr="00A326D9">
        <w:rPr>
          <w:rFonts w:ascii="Times New Roman" w:eastAsia="仿宋" w:hAnsi="Times New Roman" w:cs="Times New Roman"/>
          <w:sz w:val="32"/>
          <w:szCs w:val="32"/>
        </w:rPr>
        <w:t>财政部门要求补充的其他资料。</w:t>
      </w:r>
    </w:p>
    <w:p w:rsidR="00577B74" w:rsidRPr="00A326D9" w:rsidRDefault="00A94EFA" w:rsidP="00A326D9">
      <w:pPr>
        <w:spacing w:beforeLines="50" w:before="156" w:line="540" w:lineRule="exact"/>
        <w:ind w:firstLine="640"/>
        <w:rPr>
          <w:rFonts w:ascii="Times New Roman" w:eastAsia="仿宋" w:hAnsi="Times New Roman" w:cs="Times New Roman"/>
          <w:sz w:val="32"/>
          <w:szCs w:val="32"/>
        </w:rPr>
      </w:pPr>
      <w:r w:rsidRPr="00A326D9">
        <w:rPr>
          <w:rFonts w:ascii="Times New Roman" w:eastAsia="仿宋" w:hAnsi="Times New Roman" w:cs="Times New Roman"/>
          <w:sz w:val="32"/>
          <w:szCs w:val="32"/>
        </w:rPr>
        <w:t>2.</w:t>
      </w:r>
      <w:r w:rsidRPr="00A326D9">
        <w:rPr>
          <w:rFonts w:ascii="Times New Roman" w:eastAsia="仿宋" w:hAnsi="Times New Roman" w:cs="Times New Roman"/>
          <w:sz w:val="32"/>
          <w:szCs w:val="32"/>
        </w:rPr>
        <w:t>申报成功上市奖励的企业应提交以下材料，并按顺序装订成册：</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(1)</w:t>
      </w:r>
      <w:r w:rsidRPr="00A326D9">
        <w:rPr>
          <w:rFonts w:ascii="Times New Roman" w:eastAsia="仿宋" w:hAnsi="Times New Roman" w:cs="Times New Roman"/>
          <w:sz w:val="32"/>
          <w:szCs w:val="32"/>
        </w:rPr>
        <w:t>奖励资金书面申请；</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(2)</w:t>
      </w:r>
      <w:r w:rsidRPr="00A326D9">
        <w:rPr>
          <w:rFonts w:ascii="Times New Roman" w:eastAsia="仿宋" w:hAnsi="Times New Roman" w:cs="Times New Roman"/>
          <w:sz w:val="32"/>
          <w:szCs w:val="32"/>
        </w:rPr>
        <w:t>《企业上市</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挂牌</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省级财政奖励资金申请表》；</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(3)</w:t>
      </w:r>
      <w:r w:rsidRPr="00A326D9">
        <w:rPr>
          <w:rFonts w:ascii="Times New Roman" w:eastAsia="仿宋" w:hAnsi="Times New Roman" w:cs="Times New Roman"/>
          <w:sz w:val="32"/>
          <w:szCs w:val="32"/>
        </w:rPr>
        <w:t>财政部门要求补充的其他资料。</w:t>
      </w:r>
    </w:p>
    <w:p w:rsidR="00577B74" w:rsidRPr="00A326D9" w:rsidRDefault="00A94EFA" w:rsidP="00A326D9">
      <w:pPr>
        <w:spacing w:beforeLines="50" w:before="156" w:line="540" w:lineRule="exact"/>
        <w:ind w:firstLine="640"/>
        <w:rPr>
          <w:rFonts w:ascii="Times New Roman" w:eastAsia="仿宋" w:hAnsi="Times New Roman" w:cs="Times New Roman"/>
          <w:sz w:val="32"/>
          <w:szCs w:val="32"/>
        </w:rPr>
      </w:pPr>
      <w:r w:rsidRPr="00A326D9">
        <w:rPr>
          <w:rFonts w:ascii="Times New Roman" w:eastAsia="仿宋" w:hAnsi="Times New Roman" w:cs="Times New Roman"/>
          <w:sz w:val="32"/>
          <w:szCs w:val="32"/>
        </w:rPr>
        <w:t>3.</w:t>
      </w:r>
      <w:r w:rsidRPr="00A326D9">
        <w:rPr>
          <w:rFonts w:ascii="Times New Roman" w:eastAsia="仿宋" w:hAnsi="Times New Roman" w:cs="Times New Roman"/>
          <w:sz w:val="32"/>
          <w:szCs w:val="32"/>
        </w:rPr>
        <w:t>申报挂牌融资奖励的中小企业应提交以下材料，并按顺序装订成册：</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(1)</w:t>
      </w:r>
      <w:r w:rsidRPr="00A326D9">
        <w:rPr>
          <w:rFonts w:ascii="Times New Roman" w:eastAsia="仿宋" w:hAnsi="Times New Roman" w:cs="Times New Roman"/>
          <w:sz w:val="32"/>
          <w:szCs w:val="32"/>
        </w:rPr>
        <w:t>奖励资金书面申请；</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(2)</w:t>
      </w:r>
      <w:r w:rsidRPr="00A326D9">
        <w:rPr>
          <w:rFonts w:ascii="Times New Roman" w:eastAsia="仿宋" w:hAnsi="Times New Roman" w:cs="Times New Roman"/>
          <w:sz w:val="32"/>
          <w:szCs w:val="32"/>
        </w:rPr>
        <w:t>《企业上市</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挂牌</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省级财政奖励资金申请表》；</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(3)</w:t>
      </w:r>
      <w:r w:rsidRPr="00A326D9">
        <w:rPr>
          <w:rFonts w:ascii="Times New Roman" w:eastAsia="仿宋" w:hAnsi="Times New Roman" w:cs="Times New Roman"/>
          <w:sz w:val="32"/>
          <w:szCs w:val="32"/>
        </w:rPr>
        <w:t>财政部门要求补充的其他资料。</w:t>
      </w:r>
    </w:p>
    <w:p w:rsidR="00577B74" w:rsidRPr="00A326D9" w:rsidRDefault="00A94EFA" w:rsidP="00A326D9">
      <w:pPr>
        <w:spacing w:beforeLines="50" w:before="156" w:line="540" w:lineRule="exact"/>
        <w:ind w:firstLine="640"/>
        <w:rPr>
          <w:rFonts w:ascii="Times New Roman" w:eastAsia="仿宋" w:hAnsi="Times New Roman" w:cs="Times New Roman"/>
          <w:sz w:val="32"/>
          <w:szCs w:val="32"/>
        </w:rPr>
      </w:pPr>
      <w:r w:rsidRPr="00A326D9">
        <w:rPr>
          <w:rFonts w:ascii="Times New Roman" w:eastAsia="仿宋" w:hAnsi="Times New Roman" w:cs="Times New Roman"/>
          <w:sz w:val="32"/>
          <w:szCs w:val="32"/>
        </w:rPr>
        <w:t>4.</w:t>
      </w:r>
      <w:r w:rsidRPr="00A326D9">
        <w:rPr>
          <w:rFonts w:ascii="Times New Roman" w:eastAsia="仿宋" w:hAnsi="Times New Roman" w:cs="Times New Roman"/>
          <w:sz w:val="32"/>
          <w:szCs w:val="32"/>
        </w:rPr>
        <w:t>申报企业应于每年</w:t>
      </w:r>
      <w:r w:rsidRPr="00A326D9">
        <w:rPr>
          <w:rFonts w:ascii="Times New Roman" w:eastAsia="仿宋" w:hAnsi="Times New Roman" w:cs="Times New Roman"/>
          <w:sz w:val="32"/>
          <w:szCs w:val="32"/>
        </w:rPr>
        <w:t>1</w:t>
      </w:r>
      <w:r w:rsidRPr="00A326D9">
        <w:rPr>
          <w:rFonts w:ascii="Times New Roman" w:eastAsia="仿宋" w:hAnsi="Times New Roman" w:cs="Times New Roman"/>
          <w:sz w:val="32"/>
          <w:szCs w:val="32"/>
        </w:rPr>
        <w:t>月</w:t>
      </w:r>
      <w:r w:rsidRPr="00A326D9">
        <w:rPr>
          <w:rFonts w:ascii="Times New Roman" w:eastAsia="仿宋" w:hAnsi="Times New Roman" w:cs="Times New Roman"/>
          <w:sz w:val="32"/>
          <w:szCs w:val="32"/>
        </w:rPr>
        <w:t>10</w:t>
      </w:r>
      <w:r w:rsidRPr="00A326D9">
        <w:rPr>
          <w:rFonts w:ascii="Times New Roman" w:eastAsia="仿宋" w:hAnsi="Times New Roman" w:cs="Times New Roman"/>
          <w:sz w:val="32"/>
          <w:szCs w:val="32"/>
        </w:rPr>
        <w:t>日前向同级财政部门报送奖励资金申报材料。同级财政收集整理申报企业报送的申报材料后进行审核，并汇总《企业上市</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挂牌</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省级财政奖励资金申请表》，将本级财政申请文件连同审核通过的企业申报材</w:t>
      </w:r>
      <w:r w:rsidRPr="00A326D9">
        <w:rPr>
          <w:rFonts w:ascii="Times New Roman" w:eastAsia="仿宋" w:hAnsi="Times New Roman" w:cs="Times New Roman"/>
          <w:sz w:val="32"/>
          <w:szCs w:val="32"/>
        </w:rPr>
        <w:lastRenderedPageBreak/>
        <w:t>料一并于</w:t>
      </w:r>
      <w:r w:rsidRPr="00A326D9">
        <w:rPr>
          <w:rFonts w:ascii="Times New Roman" w:eastAsia="仿宋" w:hAnsi="Times New Roman" w:cs="Times New Roman"/>
          <w:sz w:val="32"/>
          <w:szCs w:val="32"/>
        </w:rPr>
        <w:t>1</w:t>
      </w:r>
      <w:r w:rsidRPr="00A326D9">
        <w:rPr>
          <w:rFonts w:ascii="Times New Roman" w:eastAsia="仿宋" w:hAnsi="Times New Roman" w:cs="Times New Roman"/>
          <w:sz w:val="32"/>
          <w:szCs w:val="32"/>
        </w:rPr>
        <w:t>月</w:t>
      </w:r>
      <w:r w:rsidRPr="00A326D9">
        <w:rPr>
          <w:rFonts w:ascii="Times New Roman" w:eastAsia="仿宋" w:hAnsi="Times New Roman" w:cs="Times New Roman"/>
          <w:sz w:val="32"/>
          <w:szCs w:val="32"/>
        </w:rPr>
        <w:t>31</w:t>
      </w:r>
      <w:r w:rsidRPr="00A326D9">
        <w:rPr>
          <w:rFonts w:ascii="Times New Roman" w:eastAsia="仿宋" w:hAnsi="Times New Roman" w:cs="Times New Roman"/>
          <w:sz w:val="32"/>
          <w:szCs w:val="32"/>
        </w:rPr>
        <w:t>日前报送省财政厅；皖北地区和大别山片区申报地方政府奖励的，由同级财政部门在申报本地区企业成功上市奖励资金时一并申请，不再单独行文申报。</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5.</w:t>
      </w:r>
      <w:r w:rsidRPr="00A326D9">
        <w:rPr>
          <w:rFonts w:ascii="Times New Roman" w:eastAsia="仿宋" w:hAnsi="Times New Roman" w:cs="Times New Roman"/>
          <w:sz w:val="32"/>
          <w:szCs w:val="32"/>
        </w:rPr>
        <w:t>省财政将按照《安徽省财政厅关于印发省级财政金融专项资金审核管理暂行规定的通知》</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财金</w:t>
      </w:r>
      <w:r w:rsidRPr="00A326D9">
        <w:rPr>
          <w:rFonts w:ascii="Times New Roman" w:eastAsia="仿宋" w:hAnsi="Times New Roman" w:cs="Times New Roman"/>
          <w:sz w:val="32"/>
          <w:szCs w:val="32"/>
        </w:rPr>
        <w:t>[2012]1316</w:t>
      </w:r>
      <w:r w:rsidRPr="00A326D9">
        <w:rPr>
          <w:rFonts w:ascii="Times New Roman" w:eastAsia="仿宋" w:hAnsi="Times New Roman" w:cs="Times New Roman"/>
          <w:sz w:val="32"/>
          <w:szCs w:val="32"/>
        </w:rPr>
        <w:t>号</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精神，会同有关部门对各地申报材料进行复核，确定资金支持对象和奖励额度，并运用财政涉</w:t>
      </w:r>
      <w:proofErr w:type="gramStart"/>
      <w:r w:rsidRPr="00A326D9">
        <w:rPr>
          <w:rFonts w:ascii="Times New Roman" w:eastAsia="仿宋" w:hAnsi="Times New Roman" w:cs="Times New Roman"/>
          <w:sz w:val="32"/>
          <w:szCs w:val="32"/>
        </w:rPr>
        <w:t>企项目</w:t>
      </w:r>
      <w:proofErr w:type="gramEnd"/>
      <w:r w:rsidRPr="00A326D9">
        <w:rPr>
          <w:rFonts w:ascii="Times New Roman" w:eastAsia="仿宋" w:hAnsi="Times New Roman" w:cs="Times New Roman"/>
          <w:sz w:val="32"/>
          <w:szCs w:val="32"/>
        </w:rPr>
        <w:t>资金管理信息系统进行审核。审核通过后，省财政厅按规定办理报批程序，将省财政奖励资金转移支付到市、县</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区</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财政。市、县</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区</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财政应在收到奖励资金后的</w:t>
      </w:r>
      <w:r w:rsidRPr="00A326D9">
        <w:rPr>
          <w:rFonts w:ascii="Times New Roman" w:eastAsia="仿宋" w:hAnsi="Times New Roman" w:cs="Times New Roman"/>
          <w:sz w:val="32"/>
          <w:szCs w:val="32"/>
        </w:rPr>
        <w:t>10</w:t>
      </w:r>
      <w:r w:rsidRPr="00A326D9">
        <w:rPr>
          <w:rFonts w:ascii="Times New Roman" w:eastAsia="仿宋" w:hAnsi="Times New Roman" w:cs="Times New Roman"/>
          <w:sz w:val="32"/>
          <w:szCs w:val="32"/>
        </w:rPr>
        <w:t>个工作日内，拨付给申报企业。</w:t>
      </w:r>
    </w:p>
    <w:p w:rsidR="00577B74" w:rsidRPr="00A326D9" w:rsidRDefault="00A94EFA" w:rsidP="00A326D9">
      <w:pPr>
        <w:spacing w:beforeLines="50" w:before="156" w:line="540" w:lineRule="exact"/>
        <w:ind w:firstLine="640"/>
        <w:rPr>
          <w:rFonts w:ascii="Times New Roman" w:eastAsia="仿宋" w:hAnsi="Times New Roman" w:cs="Times New Roman"/>
          <w:sz w:val="32"/>
          <w:szCs w:val="32"/>
        </w:rPr>
      </w:pPr>
      <w:r w:rsidRPr="00A326D9">
        <w:rPr>
          <w:rFonts w:ascii="黑体" w:eastAsia="黑体" w:hAnsi="黑体" w:cs="黑体"/>
          <w:sz w:val="32"/>
          <w:szCs w:val="32"/>
        </w:rPr>
        <w:t>五、管理与监督</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1.</w:t>
      </w:r>
      <w:r w:rsidRPr="00A326D9">
        <w:rPr>
          <w:rFonts w:ascii="Times New Roman" w:eastAsia="仿宋" w:hAnsi="Times New Roman" w:cs="Times New Roman"/>
          <w:sz w:val="32"/>
          <w:szCs w:val="32"/>
        </w:rPr>
        <w:t>各申报企业应如实上报奖励资金申请材料。各级财政部门应加强对申报企业奖励资金申请工作的指导，切实做好奖励资金的审核、拨付工作。省财政厅将组织对各地奖励资金的申请、审核和拨付情况进行监督检查，确保各项奖励政策落实到位。</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2.</w:t>
      </w:r>
      <w:r w:rsidRPr="00A326D9">
        <w:rPr>
          <w:rFonts w:ascii="Times New Roman" w:eastAsia="仿宋" w:hAnsi="Times New Roman" w:cs="Times New Roman"/>
          <w:sz w:val="32"/>
          <w:szCs w:val="32"/>
        </w:rPr>
        <w:t>申报企业虚报材料、骗取奖励资金的，省财政厅将追回奖励资金，取消其以后年度的奖励资格，并按照《财政违法行为处罚处分条例》</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国务院令第</w:t>
      </w:r>
      <w:r w:rsidRPr="00A326D9">
        <w:rPr>
          <w:rFonts w:ascii="Times New Roman" w:eastAsia="仿宋" w:hAnsi="Times New Roman" w:cs="Times New Roman"/>
          <w:sz w:val="32"/>
          <w:szCs w:val="32"/>
        </w:rPr>
        <w:t>427</w:t>
      </w:r>
      <w:r w:rsidRPr="00A326D9">
        <w:rPr>
          <w:rFonts w:ascii="Times New Roman" w:eastAsia="仿宋" w:hAnsi="Times New Roman" w:cs="Times New Roman"/>
          <w:sz w:val="32"/>
          <w:szCs w:val="32"/>
        </w:rPr>
        <w:t>号</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等规定处罚；对市、县</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区</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财政部门未认真履行审核职责，导致申报单位虚报材料骗取奖励资金，或者挪用奖励资金的，省财政厅将责令改正，追回已拨奖励资金，并依法追责。</w:t>
      </w:r>
    </w:p>
    <w:p w:rsidR="00577B74" w:rsidRPr="00A326D9" w:rsidRDefault="00A94EFA" w:rsidP="00A326D9">
      <w:pPr>
        <w:spacing w:beforeLines="50" w:before="156" w:line="540" w:lineRule="exact"/>
        <w:ind w:firstLine="640"/>
        <w:rPr>
          <w:rFonts w:ascii="Times New Roman" w:eastAsia="仿宋" w:hAnsi="Times New Roman" w:cs="Times New Roman"/>
          <w:sz w:val="32"/>
          <w:szCs w:val="32"/>
        </w:rPr>
      </w:pPr>
      <w:bookmarkStart w:id="0" w:name="_GoBack"/>
      <w:bookmarkEnd w:id="0"/>
      <w:r w:rsidRPr="00A326D9">
        <w:rPr>
          <w:rFonts w:ascii="黑体" w:eastAsia="黑体" w:hAnsi="黑体" w:cs="黑体"/>
          <w:sz w:val="32"/>
          <w:szCs w:val="32"/>
        </w:rPr>
        <w:t>六、附则</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1.</w:t>
      </w:r>
      <w:r w:rsidRPr="00A326D9">
        <w:rPr>
          <w:rFonts w:ascii="Times New Roman" w:eastAsia="仿宋" w:hAnsi="Times New Roman" w:cs="Times New Roman"/>
          <w:sz w:val="32"/>
          <w:szCs w:val="32"/>
        </w:rPr>
        <w:t>本实施办法由省财政厅负责解释。</w:t>
      </w:r>
      <w:r w:rsidRPr="00A326D9">
        <w:rPr>
          <w:rFonts w:ascii="Times New Roman" w:eastAsia="仿宋" w:hAnsi="Times New Roman" w:cs="Times New Roman"/>
          <w:sz w:val="32"/>
          <w:szCs w:val="32"/>
        </w:rPr>
        <w:br/>
      </w:r>
      <w:r w:rsidRPr="00A326D9">
        <w:rPr>
          <w:rFonts w:ascii="Times New Roman" w:eastAsia="仿宋" w:hAnsi="Times New Roman" w:cs="Times New Roman"/>
          <w:sz w:val="32"/>
          <w:szCs w:val="32"/>
        </w:rPr>
        <w:t xml:space="preserve">　　</w:t>
      </w:r>
      <w:r w:rsidRPr="00A326D9">
        <w:rPr>
          <w:rFonts w:ascii="Times New Roman" w:eastAsia="仿宋" w:hAnsi="Times New Roman" w:cs="Times New Roman"/>
          <w:sz w:val="32"/>
          <w:szCs w:val="32"/>
        </w:rPr>
        <w:t>2.</w:t>
      </w:r>
      <w:r w:rsidRPr="00A326D9">
        <w:rPr>
          <w:rFonts w:ascii="Times New Roman" w:eastAsia="仿宋" w:hAnsi="Times New Roman" w:cs="Times New Roman"/>
          <w:sz w:val="32"/>
          <w:szCs w:val="32"/>
        </w:rPr>
        <w:t>本实施办法自</w:t>
      </w:r>
      <w:r w:rsidRPr="00A326D9">
        <w:rPr>
          <w:rFonts w:ascii="Times New Roman" w:eastAsia="仿宋" w:hAnsi="Times New Roman" w:cs="Times New Roman"/>
          <w:sz w:val="32"/>
          <w:szCs w:val="32"/>
        </w:rPr>
        <w:t>2015</w:t>
      </w:r>
      <w:r w:rsidRPr="00A326D9">
        <w:rPr>
          <w:rFonts w:ascii="Times New Roman" w:eastAsia="仿宋" w:hAnsi="Times New Roman" w:cs="Times New Roman"/>
          <w:sz w:val="32"/>
          <w:szCs w:val="32"/>
        </w:rPr>
        <w:t>年</w:t>
      </w:r>
      <w:r w:rsidRPr="00A326D9">
        <w:rPr>
          <w:rFonts w:ascii="Times New Roman" w:eastAsia="仿宋" w:hAnsi="Times New Roman" w:cs="Times New Roman"/>
          <w:sz w:val="32"/>
          <w:szCs w:val="32"/>
        </w:rPr>
        <w:t>1</w:t>
      </w:r>
      <w:r w:rsidRPr="00A326D9">
        <w:rPr>
          <w:rFonts w:ascii="Times New Roman" w:eastAsia="仿宋" w:hAnsi="Times New Roman" w:cs="Times New Roman"/>
          <w:sz w:val="32"/>
          <w:szCs w:val="32"/>
        </w:rPr>
        <w:t>月起执行，《安徽省财政厅关</w:t>
      </w:r>
      <w:r w:rsidRPr="00A326D9">
        <w:rPr>
          <w:rFonts w:ascii="Times New Roman" w:eastAsia="仿宋" w:hAnsi="Times New Roman" w:cs="Times New Roman"/>
          <w:sz w:val="32"/>
          <w:szCs w:val="32"/>
        </w:rPr>
        <w:lastRenderedPageBreak/>
        <w:t>于印发改善金融服务财政奖励实施办法的通知》</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财金</w:t>
      </w:r>
      <w:r w:rsidRPr="00A326D9">
        <w:rPr>
          <w:rFonts w:ascii="Times New Roman" w:eastAsia="仿宋" w:hAnsi="Times New Roman" w:cs="Times New Roman"/>
          <w:sz w:val="32"/>
          <w:szCs w:val="32"/>
        </w:rPr>
        <w:t>[2013]440</w:t>
      </w:r>
      <w:r w:rsidRPr="00A326D9">
        <w:rPr>
          <w:rFonts w:ascii="Times New Roman" w:eastAsia="仿宋" w:hAnsi="Times New Roman" w:cs="Times New Roman"/>
          <w:sz w:val="32"/>
          <w:szCs w:val="32"/>
        </w:rPr>
        <w:t>号</w:t>
      </w:r>
      <w:r w:rsidRPr="00A326D9">
        <w:rPr>
          <w:rFonts w:ascii="Times New Roman" w:eastAsia="仿宋" w:hAnsi="Times New Roman" w:cs="Times New Roman"/>
          <w:sz w:val="32"/>
          <w:szCs w:val="32"/>
        </w:rPr>
        <w:t>)</w:t>
      </w:r>
      <w:r w:rsidRPr="00A326D9">
        <w:rPr>
          <w:rFonts w:ascii="Times New Roman" w:eastAsia="仿宋" w:hAnsi="Times New Roman" w:cs="Times New Roman"/>
          <w:sz w:val="32"/>
          <w:szCs w:val="32"/>
        </w:rPr>
        <w:t>附件</w:t>
      </w:r>
      <w:r w:rsidRPr="00A326D9">
        <w:rPr>
          <w:rFonts w:ascii="Times New Roman" w:eastAsia="仿宋" w:hAnsi="Times New Roman" w:cs="Times New Roman"/>
          <w:sz w:val="32"/>
          <w:szCs w:val="32"/>
        </w:rPr>
        <w:t>3</w:t>
      </w:r>
      <w:r w:rsidRPr="00A326D9">
        <w:rPr>
          <w:rFonts w:ascii="Times New Roman" w:eastAsia="仿宋" w:hAnsi="Times New Roman" w:cs="Times New Roman"/>
          <w:sz w:val="32"/>
          <w:szCs w:val="32"/>
        </w:rPr>
        <w:t>《安徽省中小企业直接融资奖励与补助实施办法》同时废止。</w:t>
      </w:r>
    </w:p>
    <w:sectPr w:rsidR="00577B74" w:rsidRPr="00A326D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CCE" w:rsidRDefault="00A90CCE">
      <w:r>
        <w:separator/>
      </w:r>
    </w:p>
  </w:endnote>
  <w:endnote w:type="continuationSeparator" w:id="0">
    <w:p w:rsidR="00A90CCE" w:rsidRDefault="00A9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B74" w:rsidRDefault="00A94EF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7B74" w:rsidRDefault="00A94EF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77B74" w:rsidRDefault="00A94EF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CCE" w:rsidRDefault="00A90CCE">
      <w:r>
        <w:separator/>
      </w:r>
    </w:p>
  </w:footnote>
  <w:footnote w:type="continuationSeparator" w:id="0">
    <w:p w:rsidR="00A90CCE" w:rsidRDefault="00A9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B74" w:rsidRDefault="00577B7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1AF1ECD"/>
    <w:rsid w:val="0000564D"/>
    <w:rsid w:val="001A4867"/>
    <w:rsid w:val="0025709F"/>
    <w:rsid w:val="00367831"/>
    <w:rsid w:val="004A3C1C"/>
    <w:rsid w:val="00577B74"/>
    <w:rsid w:val="005E3B95"/>
    <w:rsid w:val="005F533C"/>
    <w:rsid w:val="007175C7"/>
    <w:rsid w:val="0083756D"/>
    <w:rsid w:val="008B7F3D"/>
    <w:rsid w:val="00903569"/>
    <w:rsid w:val="00A326D9"/>
    <w:rsid w:val="00A90CCE"/>
    <w:rsid w:val="00A94EFA"/>
    <w:rsid w:val="00E461D0"/>
    <w:rsid w:val="01C9338F"/>
    <w:rsid w:val="03CC08A5"/>
    <w:rsid w:val="04CB54E0"/>
    <w:rsid w:val="097F4E54"/>
    <w:rsid w:val="16072037"/>
    <w:rsid w:val="2090562E"/>
    <w:rsid w:val="23C0542C"/>
    <w:rsid w:val="272A6B93"/>
    <w:rsid w:val="2840680B"/>
    <w:rsid w:val="2E464660"/>
    <w:rsid w:val="38DD3AC8"/>
    <w:rsid w:val="3B8711D0"/>
    <w:rsid w:val="41AF1ECD"/>
    <w:rsid w:val="42C82C03"/>
    <w:rsid w:val="44165E31"/>
    <w:rsid w:val="4F43743E"/>
    <w:rsid w:val="5BAF031C"/>
    <w:rsid w:val="5BF007D0"/>
    <w:rsid w:val="5E002537"/>
    <w:rsid w:val="5EB66B95"/>
    <w:rsid w:val="6B4A6C6C"/>
    <w:rsid w:val="71A66AAF"/>
    <w:rsid w:val="72355B27"/>
    <w:rsid w:val="7506037A"/>
    <w:rsid w:val="7725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A2372"/>
  <w15:docId w15:val="{B15007EA-E532-4A99-9AE8-22DB0A61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18"/>
      <w:szCs w:val="18"/>
    </w:rPr>
  </w:style>
  <w:style w:type="paragraph" w:styleId="a5">
    <w:name w:val="Normal (Web)"/>
    <w:basedOn w:val="a"/>
    <w:qFormat/>
    <w:pPr>
      <w:spacing w:before="100" w:beforeAutospacing="1" w:after="100" w:afterAutospacing="1"/>
      <w:jc w:val="left"/>
    </w:pPr>
    <w:rPr>
      <w:rFonts w:cs="Times New Roman"/>
      <w:kern w:val="0"/>
      <w:sz w:val="24"/>
    </w:rPr>
  </w:style>
  <w:style w:type="character" w:styleId="a6">
    <w:name w:val="page number"/>
    <w:basedOn w:val="a0"/>
    <w:qFormat/>
  </w:style>
  <w:style w:type="character" w:styleId="a7">
    <w:name w:val="Hyperlink"/>
    <w:basedOn w:val="a0"/>
    <w:qFormat/>
    <w:rPr>
      <w:color w:val="0000FF"/>
      <w:u w:val="single"/>
    </w:rPr>
  </w:style>
  <w:style w:type="table" w:styleId="a8">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4A3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ngjun@ahsgq.com&#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451</Words>
  <Characters>2573</Characters>
  <Application>Microsoft Office Word</Application>
  <DocSecurity>0</DocSecurity>
  <Lines>21</Lines>
  <Paragraphs>6</Paragraphs>
  <ScaleCrop>false</ScaleCrop>
  <Company>http://www.deepbbs.org</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Jun Wang</cp:lastModifiedBy>
  <cp:revision>13</cp:revision>
  <cp:lastPrinted>2018-01-05T07:11:00Z</cp:lastPrinted>
  <dcterms:created xsi:type="dcterms:W3CDTF">2017-01-24T00:42:00Z</dcterms:created>
  <dcterms:modified xsi:type="dcterms:W3CDTF">2019-01-24T01:47:00Z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