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9C" w:rsidRPr="00F32D9C" w:rsidRDefault="00F32D9C" w:rsidP="00A463AE">
      <w:pPr>
        <w:spacing w:line="560" w:lineRule="exact"/>
        <w:jc w:val="center"/>
        <w:rPr>
          <w:rFonts w:ascii="方正小标宋_GBK" w:eastAsia="方正小标宋_GBK" w:hAnsi="Microsoft YaHei UI"/>
          <w:b/>
          <w:bCs/>
          <w:color w:val="000000"/>
          <w:sz w:val="44"/>
          <w:szCs w:val="44"/>
          <w:shd w:val="clear" w:color="auto" w:fill="FFFFFF"/>
        </w:rPr>
      </w:pPr>
    </w:p>
    <w:p w:rsidR="00F32D9C" w:rsidRPr="00F32D9C" w:rsidRDefault="00F32D9C" w:rsidP="00A463AE">
      <w:pPr>
        <w:spacing w:line="560" w:lineRule="exact"/>
        <w:jc w:val="center"/>
        <w:rPr>
          <w:rFonts w:ascii="方正小标宋_GBK" w:eastAsia="方正小标宋_GBK" w:hAnsi="Microsoft YaHei UI"/>
          <w:b/>
          <w:bCs/>
          <w:color w:val="000000"/>
          <w:sz w:val="44"/>
          <w:szCs w:val="44"/>
          <w:shd w:val="clear" w:color="auto" w:fill="FFFFFF"/>
        </w:rPr>
      </w:pPr>
    </w:p>
    <w:p w:rsidR="00F32D9C" w:rsidRPr="00F32D9C" w:rsidRDefault="00F32D9C" w:rsidP="00A463AE">
      <w:pPr>
        <w:spacing w:line="560" w:lineRule="exact"/>
        <w:jc w:val="center"/>
        <w:rPr>
          <w:rFonts w:ascii="方正小标宋_GBK" w:eastAsia="方正小标宋_GBK" w:hAnsi="Microsoft YaHei UI" w:hint="eastAsia"/>
          <w:b/>
          <w:bCs/>
          <w:color w:val="000000"/>
          <w:sz w:val="44"/>
          <w:szCs w:val="44"/>
          <w:shd w:val="clear" w:color="auto" w:fill="FFFFFF"/>
        </w:rPr>
      </w:pPr>
    </w:p>
    <w:p w:rsidR="00F32D9C" w:rsidRPr="00F32D9C" w:rsidRDefault="00F32D9C" w:rsidP="00A463AE">
      <w:pPr>
        <w:spacing w:line="560" w:lineRule="exact"/>
        <w:jc w:val="center"/>
        <w:rPr>
          <w:rFonts w:ascii="方正小标宋_GBK" w:eastAsia="方正小标宋_GBK" w:hAnsi="Microsoft YaHei UI"/>
          <w:b/>
          <w:bCs/>
          <w:color w:val="000000"/>
          <w:sz w:val="44"/>
          <w:szCs w:val="44"/>
          <w:shd w:val="clear" w:color="auto" w:fill="FFFFFF"/>
        </w:rPr>
      </w:pPr>
    </w:p>
    <w:p w:rsidR="006F0A5E" w:rsidRPr="00A463AE" w:rsidRDefault="00AE6A47" w:rsidP="0044731B">
      <w:pPr>
        <w:jc w:val="center"/>
        <w:rPr>
          <w:rFonts w:ascii="方正小标宋_GBK" w:eastAsia="方正小标宋_GBK" w:hAnsi="Microsoft YaHei UI"/>
          <w:b/>
          <w:bCs/>
          <w:color w:val="000000"/>
          <w:sz w:val="32"/>
          <w:szCs w:val="32"/>
          <w:shd w:val="clear" w:color="auto" w:fill="FFFFFF"/>
        </w:rPr>
      </w:pPr>
      <w:r w:rsidRPr="00A463AE">
        <w:rPr>
          <w:rFonts w:ascii="方正小标宋_GBK" w:eastAsia="方正小标宋_GBK" w:hAnsi="Microsoft YaHei UI" w:hint="eastAsia"/>
          <w:b/>
          <w:bCs/>
          <w:color w:val="000000"/>
          <w:sz w:val="32"/>
          <w:szCs w:val="32"/>
          <w:shd w:val="clear" w:color="auto" w:fill="FFFFFF"/>
        </w:rPr>
        <w:t>关于举办“科创板”上市法律服务培训交流活动的通知</w:t>
      </w:r>
    </w:p>
    <w:p w:rsidR="00AE6A47" w:rsidRPr="0044731B" w:rsidRDefault="00AE6A47" w:rsidP="00AE6A47">
      <w:pPr>
        <w:rPr>
          <w:rFonts w:ascii="仿宋" w:eastAsia="仿宋" w:hAnsi="仿宋"/>
          <w:sz w:val="28"/>
          <w:szCs w:val="28"/>
        </w:rPr>
      </w:pPr>
      <w:r w:rsidRPr="0044731B">
        <w:rPr>
          <w:rFonts w:ascii="仿宋" w:eastAsia="仿宋" w:hAnsi="仿宋" w:hint="eastAsia"/>
          <w:sz w:val="28"/>
          <w:szCs w:val="28"/>
        </w:rPr>
        <w:t>各挂牌企业</w:t>
      </w:r>
      <w:r w:rsidRPr="0044731B">
        <w:rPr>
          <w:rFonts w:ascii="仿宋" w:eastAsia="仿宋" w:hAnsi="仿宋"/>
          <w:sz w:val="28"/>
          <w:szCs w:val="28"/>
        </w:rPr>
        <w:t>：</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为</w:t>
      </w:r>
      <w:r w:rsidR="0044731B">
        <w:rPr>
          <w:rFonts w:ascii="仿宋" w:eastAsia="仿宋" w:hAnsi="仿宋" w:hint="eastAsia"/>
          <w:sz w:val="28"/>
          <w:szCs w:val="28"/>
        </w:rPr>
        <w:t>贯彻</w:t>
      </w:r>
      <w:r w:rsidRPr="0044731B">
        <w:rPr>
          <w:rFonts w:ascii="仿宋" w:eastAsia="仿宋" w:hAnsi="仿宋"/>
          <w:sz w:val="28"/>
          <w:szCs w:val="28"/>
        </w:rPr>
        <w:t>落实</w:t>
      </w:r>
      <w:r w:rsidR="009304FA" w:rsidRPr="009304FA">
        <w:rPr>
          <w:rFonts w:ascii="仿宋" w:eastAsia="仿宋" w:hAnsi="仿宋" w:hint="eastAsia"/>
          <w:sz w:val="28"/>
          <w:szCs w:val="28"/>
        </w:rPr>
        <w:t>《安徽省聚焦创新驱动引领发展打造省股权托管交易中心科创板的实施方案》（皖政办〔2019〕10号</w:t>
      </w:r>
      <w:r w:rsidR="009304FA">
        <w:rPr>
          <w:rFonts w:ascii="仿宋" w:eastAsia="仿宋" w:hAnsi="仿宋" w:hint="eastAsia"/>
          <w:sz w:val="28"/>
          <w:szCs w:val="28"/>
        </w:rPr>
        <w:t>）</w:t>
      </w:r>
      <w:r w:rsidR="003050D2">
        <w:rPr>
          <w:rFonts w:ascii="仿宋" w:eastAsia="仿宋" w:hAnsi="仿宋" w:hint="eastAsia"/>
          <w:sz w:val="28"/>
          <w:szCs w:val="28"/>
        </w:rPr>
        <w:t>的相关精神</w:t>
      </w:r>
      <w:r w:rsidRPr="0044731B">
        <w:rPr>
          <w:rFonts w:ascii="仿宋" w:eastAsia="仿宋" w:hAnsi="仿宋"/>
          <w:sz w:val="28"/>
          <w:szCs w:val="28"/>
        </w:rPr>
        <w:t>，积极</w:t>
      </w:r>
      <w:proofErr w:type="gramStart"/>
      <w:r w:rsidRPr="0044731B">
        <w:rPr>
          <w:rFonts w:ascii="仿宋" w:eastAsia="仿宋" w:hAnsi="仿宋"/>
          <w:sz w:val="28"/>
          <w:szCs w:val="28"/>
        </w:rPr>
        <w:t>做好科创</w:t>
      </w:r>
      <w:r w:rsidR="00E6529D">
        <w:rPr>
          <w:rFonts w:ascii="仿宋" w:eastAsia="仿宋" w:hAnsi="仿宋" w:hint="eastAsia"/>
          <w:sz w:val="28"/>
          <w:szCs w:val="28"/>
        </w:rPr>
        <w:t>专</w:t>
      </w:r>
      <w:proofErr w:type="gramEnd"/>
      <w:r w:rsidRPr="0044731B">
        <w:rPr>
          <w:rFonts w:ascii="仿宋" w:eastAsia="仿宋" w:hAnsi="仿宋"/>
          <w:sz w:val="28"/>
          <w:szCs w:val="28"/>
        </w:rPr>
        <w:t>板挂牌</w:t>
      </w:r>
      <w:proofErr w:type="gramStart"/>
      <w:r w:rsidRPr="0044731B">
        <w:rPr>
          <w:rFonts w:ascii="仿宋" w:eastAsia="仿宋" w:hAnsi="仿宋"/>
          <w:sz w:val="28"/>
          <w:szCs w:val="28"/>
        </w:rPr>
        <w:t>企业</w:t>
      </w:r>
      <w:r w:rsidRPr="0044731B">
        <w:rPr>
          <w:rFonts w:ascii="仿宋" w:eastAsia="仿宋" w:hAnsi="仿宋" w:hint="eastAsia"/>
          <w:sz w:val="28"/>
          <w:szCs w:val="28"/>
        </w:rPr>
        <w:t>转</w:t>
      </w:r>
      <w:r w:rsidRPr="0044731B">
        <w:rPr>
          <w:rFonts w:ascii="仿宋" w:eastAsia="仿宋" w:hAnsi="仿宋"/>
          <w:sz w:val="28"/>
          <w:szCs w:val="28"/>
        </w:rPr>
        <w:t>板上市</w:t>
      </w:r>
      <w:proofErr w:type="gramEnd"/>
      <w:r w:rsidRPr="0044731B">
        <w:rPr>
          <w:rFonts w:ascii="仿宋" w:eastAsia="仿宋" w:hAnsi="仿宋"/>
          <w:sz w:val="28"/>
          <w:szCs w:val="28"/>
        </w:rPr>
        <w:t>法律</w:t>
      </w:r>
      <w:r w:rsidRPr="0044731B">
        <w:rPr>
          <w:rFonts w:ascii="仿宋" w:eastAsia="仿宋" w:hAnsi="仿宋" w:hint="eastAsia"/>
          <w:sz w:val="28"/>
          <w:szCs w:val="28"/>
        </w:rPr>
        <w:t>服务</w:t>
      </w:r>
      <w:r w:rsidRPr="0044731B">
        <w:rPr>
          <w:rFonts w:ascii="仿宋" w:eastAsia="仿宋" w:hAnsi="仿宋"/>
          <w:sz w:val="28"/>
          <w:szCs w:val="28"/>
        </w:rPr>
        <w:t>，</w:t>
      </w:r>
      <w:r w:rsidR="009304FA">
        <w:rPr>
          <w:rFonts w:ascii="仿宋" w:eastAsia="仿宋" w:hAnsi="仿宋" w:hint="eastAsia"/>
          <w:sz w:val="28"/>
          <w:szCs w:val="28"/>
        </w:rPr>
        <w:t>帮助企业</w:t>
      </w:r>
      <w:r w:rsidR="009304FA">
        <w:rPr>
          <w:rFonts w:ascii="仿宋" w:eastAsia="仿宋" w:hAnsi="仿宋"/>
          <w:sz w:val="28"/>
          <w:szCs w:val="28"/>
        </w:rPr>
        <w:t>更好地了解</w:t>
      </w:r>
      <w:r w:rsidR="009304FA">
        <w:rPr>
          <w:rFonts w:ascii="仿宋" w:eastAsia="仿宋" w:hAnsi="仿宋" w:hint="eastAsia"/>
          <w:sz w:val="28"/>
          <w:szCs w:val="28"/>
        </w:rPr>
        <w:t>上海</w:t>
      </w:r>
      <w:proofErr w:type="gramStart"/>
      <w:r w:rsidR="009304FA">
        <w:rPr>
          <w:rFonts w:ascii="仿宋" w:eastAsia="仿宋" w:hAnsi="仿宋"/>
          <w:sz w:val="28"/>
          <w:szCs w:val="28"/>
        </w:rPr>
        <w:t>科创</w:t>
      </w:r>
      <w:r w:rsidR="009304FA">
        <w:rPr>
          <w:rFonts w:ascii="仿宋" w:eastAsia="仿宋" w:hAnsi="仿宋" w:hint="eastAsia"/>
          <w:sz w:val="28"/>
          <w:szCs w:val="28"/>
        </w:rPr>
        <w:t>板</w:t>
      </w:r>
      <w:proofErr w:type="gramEnd"/>
      <w:r w:rsidR="009304FA">
        <w:rPr>
          <w:rFonts w:ascii="仿宋" w:eastAsia="仿宋" w:hAnsi="仿宋" w:hint="eastAsia"/>
          <w:sz w:val="28"/>
          <w:szCs w:val="28"/>
        </w:rPr>
        <w:t>及</w:t>
      </w:r>
      <w:r w:rsidR="009304FA">
        <w:rPr>
          <w:rFonts w:ascii="仿宋" w:eastAsia="仿宋" w:hAnsi="仿宋"/>
          <w:sz w:val="28"/>
          <w:szCs w:val="28"/>
        </w:rPr>
        <w:t>我省</w:t>
      </w:r>
      <w:proofErr w:type="gramStart"/>
      <w:r w:rsidR="009304FA">
        <w:rPr>
          <w:rFonts w:ascii="仿宋" w:eastAsia="仿宋" w:hAnsi="仿宋"/>
          <w:sz w:val="28"/>
          <w:szCs w:val="28"/>
        </w:rPr>
        <w:t>科创专</w:t>
      </w:r>
      <w:proofErr w:type="gramEnd"/>
      <w:r w:rsidR="009304FA">
        <w:rPr>
          <w:rFonts w:ascii="仿宋" w:eastAsia="仿宋" w:hAnsi="仿宋"/>
          <w:sz w:val="28"/>
          <w:szCs w:val="28"/>
        </w:rPr>
        <w:t>板的</w:t>
      </w:r>
      <w:r w:rsidR="009304FA">
        <w:rPr>
          <w:rFonts w:ascii="仿宋" w:eastAsia="仿宋" w:hAnsi="仿宋" w:hint="eastAsia"/>
          <w:sz w:val="28"/>
          <w:szCs w:val="28"/>
        </w:rPr>
        <w:t>相关情况</w:t>
      </w:r>
      <w:r w:rsidRPr="0044731B">
        <w:rPr>
          <w:rFonts w:ascii="仿宋" w:eastAsia="仿宋" w:hAnsi="仿宋"/>
          <w:sz w:val="28"/>
          <w:szCs w:val="28"/>
        </w:rPr>
        <w:t>，安徽省股权托管交易中心拟联合合</w:t>
      </w:r>
      <w:r w:rsidR="0044731B">
        <w:rPr>
          <w:rFonts w:ascii="仿宋" w:eastAsia="仿宋" w:hAnsi="仿宋" w:hint="eastAsia"/>
          <w:sz w:val="28"/>
          <w:szCs w:val="28"/>
        </w:rPr>
        <w:t>肥市律师协会</w:t>
      </w:r>
      <w:r w:rsidRPr="0044731B">
        <w:rPr>
          <w:rFonts w:ascii="仿宋" w:eastAsia="仿宋" w:hAnsi="仿宋" w:hint="eastAsia"/>
          <w:sz w:val="28"/>
          <w:szCs w:val="28"/>
        </w:rPr>
        <w:t>开展“科创板”上市法律服务培训交流活动，现将有关</w:t>
      </w:r>
      <w:r w:rsidRPr="0044731B">
        <w:rPr>
          <w:rFonts w:ascii="仿宋" w:eastAsia="仿宋" w:hAnsi="仿宋"/>
          <w:sz w:val="28"/>
          <w:szCs w:val="28"/>
        </w:rPr>
        <w:t>情况</w:t>
      </w:r>
      <w:r w:rsidRPr="0044731B">
        <w:rPr>
          <w:rFonts w:ascii="仿宋" w:eastAsia="仿宋" w:hAnsi="仿宋" w:hint="eastAsia"/>
          <w:sz w:val="28"/>
          <w:szCs w:val="28"/>
        </w:rPr>
        <w:t xml:space="preserve">通知如下： </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一、活动时间</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2019年6月14日下午13：30—17：30</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二、活动地点</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合肥市高新区望江西路860号科技创新服务中心B座一楼大厅</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三、活动安排</w:t>
      </w:r>
    </w:p>
    <w:p w:rsid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（一）13：30-13：50</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嘉宾致辞</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（二）13：50-15：10</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主题：科技创新企业如何</w:t>
      </w:r>
      <w:proofErr w:type="gramStart"/>
      <w:r w:rsidRPr="0044731B">
        <w:rPr>
          <w:rFonts w:ascii="仿宋" w:eastAsia="仿宋" w:hAnsi="仿宋" w:hint="eastAsia"/>
          <w:sz w:val="28"/>
          <w:szCs w:val="28"/>
        </w:rPr>
        <w:t>走向科创板</w:t>
      </w:r>
      <w:proofErr w:type="gramEnd"/>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主讲人：陈巍，上海通力律师事务所合伙人，曾任中国证监会第</w:t>
      </w:r>
      <w:r w:rsidRPr="0044731B">
        <w:rPr>
          <w:rFonts w:ascii="仿宋" w:eastAsia="仿宋" w:hAnsi="仿宋" w:hint="eastAsia"/>
          <w:sz w:val="28"/>
          <w:szCs w:val="28"/>
        </w:rPr>
        <w:lastRenderedPageBreak/>
        <w:t>17</w:t>
      </w:r>
      <w:r w:rsidR="00993637">
        <w:rPr>
          <w:rFonts w:ascii="仿宋" w:eastAsia="仿宋" w:hAnsi="仿宋" w:hint="eastAsia"/>
          <w:sz w:val="28"/>
          <w:szCs w:val="28"/>
        </w:rPr>
        <w:t>届发审委委员</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（三）15：10-15：50</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主题：安徽省区域性股权市场科技创新专板介绍</w:t>
      </w:r>
    </w:p>
    <w:p w:rsidR="00AE6A47" w:rsidRPr="0044731B" w:rsidRDefault="00993637" w:rsidP="0044731B">
      <w:pPr>
        <w:ind w:firstLineChars="200" w:firstLine="560"/>
        <w:rPr>
          <w:rFonts w:ascii="仿宋" w:eastAsia="仿宋" w:hAnsi="仿宋"/>
          <w:sz w:val="28"/>
          <w:szCs w:val="28"/>
        </w:rPr>
      </w:pPr>
      <w:r>
        <w:rPr>
          <w:rFonts w:ascii="仿宋" w:eastAsia="仿宋" w:hAnsi="仿宋" w:hint="eastAsia"/>
          <w:sz w:val="28"/>
          <w:szCs w:val="28"/>
        </w:rPr>
        <w:t>主讲人：李汉师，安徽省股权托管交易中心挂牌业务部总经理助理</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（四）16：00-17:30</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主题：</w:t>
      </w:r>
      <w:proofErr w:type="gramStart"/>
      <w:r w:rsidRPr="0044731B">
        <w:rPr>
          <w:rFonts w:ascii="仿宋" w:eastAsia="仿宋" w:hAnsi="仿宋" w:hint="eastAsia"/>
          <w:sz w:val="28"/>
          <w:szCs w:val="28"/>
        </w:rPr>
        <w:t>科创板</w:t>
      </w:r>
      <w:proofErr w:type="gramEnd"/>
      <w:r w:rsidRPr="0044731B">
        <w:rPr>
          <w:rFonts w:ascii="仿宋" w:eastAsia="仿宋" w:hAnsi="仿宋" w:hint="eastAsia"/>
          <w:sz w:val="28"/>
          <w:szCs w:val="28"/>
        </w:rPr>
        <w:t>规则系统解读</w:t>
      </w:r>
    </w:p>
    <w:p w:rsidR="00AE6A47" w:rsidRPr="0044731B" w:rsidRDefault="00AE6A47" w:rsidP="0044731B">
      <w:pPr>
        <w:ind w:firstLineChars="200" w:firstLine="560"/>
        <w:rPr>
          <w:rFonts w:ascii="仿宋" w:eastAsia="仿宋" w:hAnsi="仿宋"/>
          <w:sz w:val="28"/>
          <w:szCs w:val="28"/>
        </w:rPr>
      </w:pPr>
      <w:r w:rsidRPr="0044731B">
        <w:rPr>
          <w:rFonts w:ascii="仿宋" w:eastAsia="仿宋" w:hAnsi="仿宋" w:hint="eastAsia"/>
          <w:sz w:val="28"/>
          <w:szCs w:val="28"/>
        </w:rPr>
        <w:t>主讲人：李</w:t>
      </w:r>
      <w:r w:rsidR="00993637">
        <w:rPr>
          <w:rFonts w:ascii="仿宋" w:eastAsia="仿宋" w:hAnsi="仿宋" w:hint="eastAsia"/>
          <w:sz w:val="28"/>
          <w:szCs w:val="28"/>
        </w:rPr>
        <w:t>强，国浩律师（上海）事务所主任，复旦大学、华东政法大学客座教授</w:t>
      </w:r>
    </w:p>
    <w:p w:rsidR="00AE6A47" w:rsidRPr="0044731B" w:rsidRDefault="00F32D9C" w:rsidP="0044731B">
      <w:pPr>
        <w:ind w:firstLineChars="200" w:firstLine="560"/>
        <w:rPr>
          <w:rFonts w:ascii="仿宋" w:eastAsia="仿宋" w:hAnsi="仿宋"/>
          <w:sz w:val="28"/>
          <w:szCs w:val="28"/>
        </w:rPr>
      </w:pPr>
      <w:r>
        <w:rPr>
          <w:rFonts w:ascii="仿宋" w:eastAsia="仿宋" w:hAnsi="仿宋" w:hint="eastAsia"/>
          <w:sz w:val="28"/>
          <w:szCs w:val="28"/>
        </w:rPr>
        <w:t>四</w:t>
      </w:r>
      <w:r w:rsidR="00AE6A47" w:rsidRPr="0044731B">
        <w:rPr>
          <w:rFonts w:ascii="仿宋" w:eastAsia="仿宋" w:hAnsi="仿宋" w:hint="eastAsia"/>
          <w:sz w:val="28"/>
          <w:szCs w:val="28"/>
        </w:rPr>
        <w:t>、其他事项</w:t>
      </w:r>
      <w:r w:rsidR="0044731B" w:rsidRPr="0044731B">
        <w:rPr>
          <w:rFonts w:ascii="仿宋" w:eastAsia="仿宋" w:hAnsi="仿宋" w:hint="eastAsia"/>
          <w:sz w:val="28"/>
          <w:szCs w:val="28"/>
        </w:rPr>
        <w:t xml:space="preserve">  </w:t>
      </w:r>
    </w:p>
    <w:p w:rsidR="0044731B" w:rsidRPr="0044731B" w:rsidRDefault="0044731B" w:rsidP="0044731B">
      <w:pPr>
        <w:ind w:firstLineChars="200" w:firstLine="560"/>
        <w:rPr>
          <w:rFonts w:ascii="仿宋" w:eastAsia="仿宋" w:hAnsi="仿宋"/>
          <w:sz w:val="28"/>
          <w:szCs w:val="28"/>
        </w:rPr>
      </w:pPr>
      <w:r w:rsidRPr="0044731B">
        <w:rPr>
          <w:rFonts w:ascii="仿宋" w:eastAsia="仿宋" w:hAnsi="仿宋" w:hint="eastAsia"/>
          <w:sz w:val="28"/>
          <w:szCs w:val="28"/>
        </w:rPr>
        <w:t>请参会单位</w:t>
      </w:r>
      <w:r w:rsidRPr="0044731B">
        <w:rPr>
          <w:rFonts w:ascii="仿宋" w:eastAsia="仿宋" w:hAnsi="仿宋"/>
          <w:sz w:val="28"/>
          <w:szCs w:val="28"/>
        </w:rPr>
        <w:t>与</w:t>
      </w:r>
      <w:r w:rsidRPr="0044731B">
        <w:rPr>
          <w:rFonts w:ascii="仿宋" w:eastAsia="仿宋" w:hAnsi="仿宋" w:hint="eastAsia"/>
          <w:sz w:val="28"/>
          <w:szCs w:val="28"/>
        </w:rPr>
        <w:t>2019年6月12日</w:t>
      </w:r>
      <w:r w:rsidRPr="0044731B">
        <w:rPr>
          <w:rFonts w:ascii="仿宋" w:eastAsia="仿宋" w:hAnsi="仿宋"/>
          <w:sz w:val="28"/>
          <w:szCs w:val="28"/>
        </w:rPr>
        <w:t>下午</w:t>
      </w:r>
      <w:bookmarkStart w:id="0" w:name="_GoBack"/>
      <w:bookmarkEnd w:id="0"/>
      <w:r w:rsidRPr="0044731B">
        <w:rPr>
          <w:rFonts w:ascii="仿宋" w:eastAsia="仿宋" w:hAnsi="仿宋" w:hint="eastAsia"/>
          <w:sz w:val="28"/>
          <w:szCs w:val="28"/>
        </w:rPr>
        <w:t>3点前</w:t>
      </w:r>
      <w:r w:rsidRPr="0044731B">
        <w:rPr>
          <w:rFonts w:ascii="仿宋" w:eastAsia="仿宋" w:hAnsi="仿宋"/>
          <w:sz w:val="28"/>
          <w:szCs w:val="28"/>
        </w:rPr>
        <w:t>将参会回执（</w:t>
      </w:r>
      <w:r w:rsidRPr="0044731B">
        <w:rPr>
          <w:rFonts w:ascii="仿宋" w:eastAsia="仿宋" w:hAnsi="仿宋" w:hint="eastAsia"/>
          <w:sz w:val="28"/>
          <w:szCs w:val="28"/>
        </w:rPr>
        <w:t>详见</w:t>
      </w:r>
      <w:r w:rsidRPr="0044731B">
        <w:rPr>
          <w:rFonts w:ascii="仿宋" w:eastAsia="仿宋" w:hAnsi="仿宋"/>
          <w:sz w:val="28"/>
          <w:szCs w:val="28"/>
        </w:rPr>
        <w:t>附件一）</w:t>
      </w:r>
      <w:r w:rsidRPr="0044731B">
        <w:rPr>
          <w:rFonts w:ascii="仿宋" w:eastAsia="仿宋" w:hAnsi="仿宋" w:hint="eastAsia"/>
          <w:sz w:val="28"/>
          <w:szCs w:val="28"/>
        </w:rPr>
        <w:t>发送到</w:t>
      </w:r>
      <w:r w:rsidRPr="0044731B">
        <w:rPr>
          <w:rFonts w:ascii="仿宋" w:eastAsia="仿宋" w:hAnsi="仿宋"/>
          <w:sz w:val="28"/>
          <w:szCs w:val="28"/>
        </w:rPr>
        <w:t>下列邮箱：</w:t>
      </w:r>
      <w:hyperlink r:id="rId4" w:history="1">
        <w:r w:rsidRPr="0044731B">
          <w:rPr>
            <w:rStyle w:val="a3"/>
            <w:rFonts w:ascii="仿宋" w:eastAsia="仿宋" w:hAnsi="仿宋"/>
            <w:sz w:val="28"/>
            <w:szCs w:val="28"/>
          </w:rPr>
          <w:t>chenfuliu@ahsgq.co</w:t>
        </w:r>
        <w:r w:rsidRPr="0044731B">
          <w:rPr>
            <w:rStyle w:val="a3"/>
            <w:rFonts w:ascii="仿宋" w:eastAsia="仿宋" w:hAnsi="仿宋" w:hint="eastAsia"/>
            <w:sz w:val="28"/>
            <w:szCs w:val="28"/>
          </w:rPr>
          <w:t>m</w:t>
        </w:r>
      </w:hyperlink>
      <w:r w:rsidRPr="0044731B">
        <w:rPr>
          <w:rFonts w:ascii="仿宋" w:eastAsia="仿宋" w:hAnsi="仿宋" w:hint="eastAsia"/>
          <w:sz w:val="28"/>
          <w:szCs w:val="28"/>
        </w:rPr>
        <w:t>；活动联系人</w:t>
      </w:r>
      <w:r w:rsidRPr="0044731B">
        <w:rPr>
          <w:rFonts w:ascii="仿宋" w:eastAsia="仿宋" w:hAnsi="仿宋"/>
          <w:sz w:val="28"/>
          <w:szCs w:val="28"/>
        </w:rPr>
        <w:t>：陈富柳，</w:t>
      </w:r>
      <w:r w:rsidRPr="0044731B">
        <w:rPr>
          <w:rFonts w:ascii="仿宋" w:eastAsia="仿宋" w:hAnsi="仿宋" w:hint="eastAsia"/>
          <w:sz w:val="28"/>
          <w:szCs w:val="28"/>
        </w:rPr>
        <w:t>0551-65871992。</w:t>
      </w:r>
    </w:p>
    <w:p w:rsidR="0044731B" w:rsidRPr="0044731B" w:rsidRDefault="0044731B" w:rsidP="0044731B">
      <w:pPr>
        <w:ind w:firstLineChars="200" w:firstLine="560"/>
        <w:rPr>
          <w:rFonts w:ascii="仿宋" w:eastAsia="仿宋" w:hAnsi="仿宋"/>
          <w:sz w:val="28"/>
          <w:szCs w:val="28"/>
        </w:rPr>
      </w:pPr>
      <w:r w:rsidRPr="0044731B">
        <w:rPr>
          <w:rFonts w:ascii="仿宋" w:eastAsia="仿宋" w:hAnsi="仿宋" w:hint="eastAsia"/>
          <w:sz w:val="28"/>
          <w:szCs w:val="28"/>
        </w:rPr>
        <w:t>特此通知</w:t>
      </w:r>
      <w:r w:rsidRPr="0044731B">
        <w:rPr>
          <w:rFonts w:ascii="仿宋" w:eastAsia="仿宋" w:hAnsi="仿宋"/>
          <w:sz w:val="28"/>
          <w:szCs w:val="28"/>
        </w:rPr>
        <w:t>。</w:t>
      </w:r>
    </w:p>
    <w:p w:rsidR="0044731B" w:rsidRPr="0044731B" w:rsidRDefault="0044731B" w:rsidP="00AE6A47">
      <w:pPr>
        <w:rPr>
          <w:rFonts w:ascii="仿宋" w:eastAsia="仿宋" w:hAnsi="仿宋"/>
          <w:sz w:val="28"/>
          <w:szCs w:val="28"/>
        </w:rPr>
      </w:pPr>
    </w:p>
    <w:p w:rsidR="00AE6A47" w:rsidRPr="0044731B" w:rsidRDefault="0044731B" w:rsidP="0044731B">
      <w:pPr>
        <w:jc w:val="right"/>
        <w:rPr>
          <w:rFonts w:ascii="仿宋" w:eastAsia="仿宋" w:hAnsi="仿宋"/>
          <w:sz w:val="28"/>
          <w:szCs w:val="28"/>
        </w:rPr>
      </w:pPr>
      <w:r w:rsidRPr="0044731B">
        <w:rPr>
          <w:rFonts w:ascii="仿宋" w:eastAsia="仿宋" w:hAnsi="仿宋" w:hint="eastAsia"/>
          <w:sz w:val="28"/>
          <w:szCs w:val="28"/>
        </w:rPr>
        <w:t>安徽省股权托管交易中心</w:t>
      </w:r>
      <w:r w:rsidRPr="0044731B">
        <w:rPr>
          <w:rFonts w:ascii="仿宋" w:eastAsia="仿宋" w:hAnsi="仿宋"/>
          <w:sz w:val="28"/>
          <w:szCs w:val="28"/>
        </w:rPr>
        <w:t>有限责任公司</w:t>
      </w:r>
    </w:p>
    <w:p w:rsidR="0044731B" w:rsidRDefault="0044731B" w:rsidP="009304FA">
      <w:pPr>
        <w:jc w:val="right"/>
        <w:rPr>
          <w:rFonts w:ascii="仿宋" w:eastAsia="仿宋" w:hAnsi="仿宋"/>
          <w:sz w:val="28"/>
          <w:szCs w:val="28"/>
        </w:rPr>
      </w:pPr>
      <w:r w:rsidRPr="0044731B">
        <w:rPr>
          <w:rFonts w:ascii="仿宋" w:eastAsia="仿宋" w:hAnsi="仿宋"/>
          <w:sz w:val="28"/>
          <w:szCs w:val="28"/>
        </w:rPr>
        <w:t>2019</w:t>
      </w:r>
      <w:r w:rsidRPr="0044731B">
        <w:rPr>
          <w:rFonts w:ascii="仿宋" w:eastAsia="仿宋" w:hAnsi="仿宋" w:hint="eastAsia"/>
          <w:sz w:val="28"/>
          <w:szCs w:val="28"/>
        </w:rPr>
        <w:t>年6月6日</w:t>
      </w:r>
    </w:p>
    <w:p w:rsidR="009304FA" w:rsidRDefault="009304FA" w:rsidP="009304FA">
      <w:pPr>
        <w:jc w:val="right"/>
        <w:rPr>
          <w:rFonts w:ascii="仿宋" w:eastAsia="仿宋" w:hAnsi="仿宋"/>
          <w:sz w:val="28"/>
          <w:szCs w:val="28"/>
        </w:rPr>
      </w:pPr>
    </w:p>
    <w:p w:rsidR="0044731B" w:rsidRDefault="0044731B">
      <w:pPr>
        <w:rPr>
          <w:rFonts w:ascii="仿宋" w:eastAsia="仿宋" w:hAnsi="仿宋"/>
          <w:sz w:val="28"/>
          <w:szCs w:val="28"/>
        </w:rPr>
      </w:pPr>
    </w:p>
    <w:p w:rsidR="00A463AE" w:rsidRDefault="00A463AE">
      <w:pPr>
        <w:rPr>
          <w:rFonts w:ascii="仿宋" w:eastAsia="仿宋" w:hAnsi="仿宋"/>
          <w:sz w:val="28"/>
          <w:szCs w:val="28"/>
        </w:rPr>
      </w:pPr>
    </w:p>
    <w:p w:rsidR="00A463AE" w:rsidRDefault="00A463AE">
      <w:pPr>
        <w:rPr>
          <w:rFonts w:ascii="仿宋" w:eastAsia="仿宋" w:hAnsi="仿宋" w:hint="eastAsia"/>
          <w:sz w:val="28"/>
          <w:szCs w:val="28"/>
        </w:rPr>
      </w:pPr>
    </w:p>
    <w:p w:rsidR="0044731B" w:rsidRPr="0044731B" w:rsidRDefault="0044731B">
      <w:pPr>
        <w:rPr>
          <w:rFonts w:ascii="仿宋" w:eastAsia="仿宋" w:hAnsi="仿宋"/>
          <w:sz w:val="28"/>
          <w:szCs w:val="28"/>
        </w:rPr>
      </w:pPr>
    </w:p>
    <w:p w:rsidR="0044731B" w:rsidRPr="0044731B" w:rsidRDefault="0044731B">
      <w:pPr>
        <w:rPr>
          <w:rFonts w:ascii="仿宋" w:eastAsia="仿宋" w:hAnsi="仿宋"/>
          <w:sz w:val="28"/>
          <w:szCs w:val="28"/>
        </w:rPr>
      </w:pPr>
      <w:r w:rsidRPr="0044731B">
        <w:rPr>
          <w:rFonts w:ascii="仿宋" w:eastAsia="仿宋" w:hAnsi="仿宋" w:hint="eastAsia"/>
          <w:sz w:val="28"/>
          <w:szCs w:val="28"/>
        </w:rPr>
        <w:lastRenderedPageBreak/>
        <w:t>附件</w:t>
      </w:r>
      <w:r w:rsidRPr="0044731B">
        <w:rPr>
          <w:rFonts w:ascii="仿宋" w:eastAsia="仿宋" w:hAnsi="仿宋"/>
          <w:sz w:val="28"/>
          <w:szCs w:val="28"/>
        </w:rPr>
        <w:t>一：</w:t>
      </w:r>
    </w:p>
    <w:p w:rsidR="0044731B" w:rsidRPr="0044731B" w:rsidRDefault="0044731B" w:rsidP="0044731B">
      <w:pPr>
        <w:jc w:val="center"/>
        <w:rPr>
          <w:rFonts w:ascii="方正小标宋_GBK" w:eastAsia="方正小标宋_GBK" w:hAnsi="Microsoft YaHei UI"/>
          <w:b/>
          <w:bCs/>
          <w:color w:val="000000"/>
          <w:sz w:val="28"/>
          <w:szCs w:val="28"/>
          <w:shd w:val="clear" w:color="auto" w:fill="FFFFFF"/>
        </w:rPr>
      </w:pPr>
      <w:r w:rsidRPr="0044731B">
        <w:rPr>
          <w:rFonts w:ascii="方正小标宋_GBK" w:eastAsia="方正小标宋_GBK" w:hAnsi="Microsoft YaHei UI" w:hint="eastAsia"/>
          <w:b/>
          <w:bCs/>
          <w:color w:val="000000"/>
          <w:sz w:val="28"/>
          <w:szCs w:val="28"/>
          <w:shd w:val="clear" w:color="auto" w:fill="FFFFFF"/>
        </w:rPr>
        <w:t>“科创板”上市法律服务培训交流活动</w:t>
      </w:r>
    </w:p>
    <w:p w:rsidR="0044731B" w:rsidRPr="0044731B" w:rsidRDefault="0044731B" w:rsidP="0044731B">
      <w:pPr>
        <w:jc w:val="center"/>
        <w:rPr>
          <w:rFonts w:ascii="方正小标宋_GBK" w:eastAsia="方正小标宋_GBK" w:hAnsi="Microsoft YaHei UI"/>
          <w:b/>
          <w:bCs/>
          <w:color w:val="000000"/>
          <w:sz w:val="28"/>
          <w:szCs w:val="28"/>
          <w:shd w:val="clear" w:color="auto" w:fill="FFFFFF"/>
        </w:rPr>
      </w:pPr>
      <w:r w:rsidRPr="0044731B">
        <w:rPr>
          <w:rFonts w:ascii="方正小标宋_GBK" w:eastAsia="方正小标宋_GBK" w:hAnsi="Microsoft YaHei UI" w:hint="eastAsia"/>
          <w:b/>
          <w:bCs/>
          <w:color w:val="000000"/>
          <w:sz w:val="28"/>
          <w:szCs w:val="28"/>
          <w:shd w:val="clear" w:color="auto" w:fill="FFFFFF"/>
        </w:rPr>
        <w:t>参会回执</w:t>
      </w:r>
    </w:p>
    <w:tbl>
      <w:tblPr>
        <w:tblStyle w:val="a4"/>
        <w:tblW w:w="8367" w:type="dxa"/>
        <w:tblLook w:val="04A0" w:firstRow="1" w:lastRow="0" w:firstColumn="1" w:lastColumn="0" w:noHBand="0" w:noVBand="1"/>
      </w:tblPr>
      <w:tblGrid>
        <w:gridCol w:w="1673"/>
        <w:gridCol w:w="1673"/>
        <w:gridCol w:w="1673"/>
        <w:gridCol w:w="1673"/>
        <w:gridCol w:w="1675"/>
      </w:tblGrid>
      <w:tr w:rsidR="0044731B" w:rsidTr="0044731B">
        <w:trPr>
          <w:trHeight w:val="637"/>
        </w:trPr>
        <w:tc>
          <w:tcPr>
            <w:tcW w:w="1673" w:type="dxa"/>
            <w:vAlign w:val="center"/>
          </w:tcPr>
          <w:p w:rsidR="0044731B" w:rsidRPr="0044731B" w:rsidRDefault="0044731B" w:rsidP="0044731B">
            <w:pPr>
              <w:jc w:val="center"/>
              <w:rPr>
                <w:rFonts w:ascii="仿宋" w:eastAsia="仿宋" w:hAnsi="仿宋"/>
                <w:b/>
                <w:sz w:val="28"/>
                <w:szCs w:val="28"/>
              </w:rPr>
            </w:pPr>
            <w:r w:rsidRPr="0044731B">
              <w:rPr>
                <w:rFonts w:ascii="仿宋" w:eastAsia="仿宋" w:hAnsi="仿宋" w:hint="eastAsia"/>
                <w:b/>
                <w:sz w:val="28"/>
                <w:szCs w:val="28"/>
              </w:rPr>
              <w:t>序号</w:t>
            </w:r>
          </w:p>
        </w:tc>
        <w:tc>
          <w:tcPr>
            <w:tcW w:w="1673" w:type="dxa"/>
            <w:vAlign w:val="center"/>
          </w:tcPr>
          <w:p w:rsidR="0044731B" w:rsidRPr="0044731B" w:rsidRDefault="0044731B" w:rsidP="0044731B">
            <w:pPr>
              <w:jc w:val="center"/>
              <w:rPr>
                <w:rFonts w:ascii="仿宋" w:eastAsia="仿宋" w:hAnsi="仿宋"/>
                <w:b/>
                <w:sz w:val="28"/>
                <w:szCs w:val="28"/>
              </w:rPr>
            </w:pPr>
            <w:r w:rsidRPr="0044731B">
              <w:rPr>
                <w:rFonts w:ascii="仿宋" w:eastAsia="仿宋" w:hAnsi="仿宋" w:hint="eastAsia"/>
                <w:b/>
                <w:sz w:val="28"/>
                <w:szCs w:val="28"/>
              </w:rPr>
              <w:t>参会单位</w:t>
            </w:r>
          </w:p>
        </w:tc>
        <w:tc>
          <w:tcPr>
            <w:tcW w:w="1673" w:type="dxa"/>
            <w:vAlign w:val="center"/>
          </w:tcPr>
          <w:p w:rsidR="0044731B" w:rsidRPr="0044731B" w:rsidRDefault="0044731B" w:rsidP="0044731B">
            <w:pPr>
              <w:jc w:val="center"/>
              <w:rPr>
                <w:rFonts w:ascii="仿宋" w:eastAsia="仿宋" w:hAnsi="仿宋"/>
                <w:b/>
                <w:sz w:val="28"/>
                <w:szCs w:val="28"/>
              </w:rPr>
            </w:pPr>
            <w:r w:rsidRPr="0044731B">
              <w:rPr>
                <w:rFonts w:ascii="仿宋" w:eastAsia="仿宋" w:hAnsi="仿宋" w:hint="eastAsia"/>
                <w:b/>
                <w:sz w:val="28"/>
                <w:szCs w:val="28"/>
              </w:rPr>
              <w:t>姓名</w:t>
            </w:r>
          </w:p>
        </w:tc>
        <w:tc>
          <w:tcPr>
            <w:tcW w:w="1673" w:type="dxa"/>
            <w:vAlign w:val="center"/>
          </w:tcPr>
          <w:p w:rsidR="0044731B" w:rsidRPr="0044731B" w:rsidRDefault="0044731B" w:rsidP="0044731B">
            <w:pPr>
              <w:jc w:val="center"/>
              <w:rPr>
                <w:rFonts w:ascii="仿宋" w:eastAsia="仿宋" w:hAnsi="仿宋"/>
                <w:b/>
                <w:sz w:val="28"/>
                <w:szCs w:val="28"/>
              </w:rPr>
            </w:pPr>
            <w:r w:rsidRPr="0044731B">
              <w:rPr>
                <w:rFonts w:ascii="仿宋" w:eastAsia="仿宋" w:hAnsi="仿宋" w:hint="eastAsia"/>
                <w:b/>
                <w:sz w:val="28"/>
                <w:szCs w:val="28"/>
              </w:rPr>
              <w:t>职务</w:t>
            </w:r>
          </w:p>
        </w:tc>
        <w:tc>
          <w:tcPr>
            <w:tcW w:w="1675" w:type="dxa"/>
            <w:vAlign w:val="center"/>
          </w:tcPr>
          <w:p w:rsidR="0044731B" w:rsidRPr="0044731B" w:rsidRDefault="0044731B" w:rsidP="0044731B">
            <w:pPr>
              <w:jc w:val="center"/>
              <w:rPr>
                <w:rFonts w:ascii="仿宋" w:eastAsia="仿宋" w:hAnsi="仿宋"/>
                <w:b/>
                <w:sz w:val="28"/>
                <w:szCs w:val="28"/>
              </w:rPr>
            </w:pPr>
            <w:r w:rsidRPr="0044731B">
              <w:rPr>
                <w:rFonts w:ascii="仿宋" w:eastAsia="仿宋" w:hAnsi="仿宋" w:hint="eastAsia"/>
                <w:b/>
                <w:sz w:val="28"/>
                <w:szCs w:val="28"/>
              </w:rPr>
              <w:t>手机</w:t>
            </w:r>
          </w:p>
        </w:tc>
      </w:tr>
      <w:tr w:rsidR="0044731B" w:rsidTr="0044731B">
        <w:trPr>
          <w:trHeight w:val="669"/>
        </w:trPr>
        <w:tc>
          <w:tcPr>
            <w:tcW w:w="1673" w:type="dxa"/>
            <w:vAlign w:val="center"/>
          </w:tcPr>
          <w:p w:rsidR="0044731B" w:rsidRDefault="0044731B"/>
        </w:tc>
        <w:tc>
          <w:tcPr>
            <w:tcW w:w="1673" w:type="dxa"/>
            <w:vAlign w:val="center"/>
          </w:tcPr>
          <w:p w:rsidR="0044731B" w:rsidRDefault="0044731B"/>
        </w:tc>
        <w:tc>
          <w:tcPr>
            <w:tcW w:w="1673" w:type="dxa"/>
            <w:vAlign w:val="center"/>
          </w:tcPr>
          <w:p w:rsidR="0044731B" w:rsidRDefault="0044731B"/>
        </w:tc>
        <w:tc>
          <w:tcPr>
            <w:tcW w:w="1673" w:type="dxa"/>
            <w:vAlign w:val="center"/>
          </w:tcPr>
          <w:p w:rsidR="0044731B" w:rsidRDefault="0044731B"/>
        </w:tc>
        <w:tc>
          <w:tcPr>
            <w:tcW w:w="1675" w:type="dxa"/>
            <w:vAlign w:val="center"/>
          </w:tcPr>
          <w:p w:rsidR="0044731B" w:rsidRDefault="0044731B"/>
        </w:tc>
      </w:tr>
      <w:tr w:rsidR="0044731B" w:rsidTr="0044731B">
        <w:trPr>
          <w:trHeight w:val="637"/>
        </w:trPr>
        <w:tc>
          <w:tcPr>
            <w:tcW w:w="1673" w:type="dxa"/>
            <w:vAlign w:val="center"/>
          </w:tcPr>
          <w:p w:rsidR="0044731B" w:rsidRDefault="0044731B"/>
        </w:tc>
        <w:tc>
          <w:tcPr>
            <w:tcW w:w="1673" w:type="dxa"/>
            <w:vAlign w:val="center"/>
          </w:tcPr>
          <w:p w:rsidR="0044731B" w:rsidRDefault="0044731B"/>
        </w:tc>
        <w:tc>
          <w:tcPr>
            <w:tcW w:w="1673" w:type="dxa"/>
            <w:vAlign w:val="center"/>
          </w:tcPr>
          <w:p w:rsidR="0044731B" w:rsidRDefault="0044731B"/>
        </w:tc>
        <w:tc>
          <w:tcPr>
            <w:tcW w:w="1673" w:type="dxa"/>
            <w:vAlign w:val="center"/>
          </w:tcPr>
          <w:p w:rsidR="0044731B" w:rsidRDefault="0044731B"/>
        </w:tc>
        <w:tc>
          <w:tcPr>
            <w:tcW w:w="1675" w:type="dxa"/>
            <w:vAlign w:val="center"/>
          </w:tcPr>
          <w:p w:rsidR="0044731B" w:rsidRDefault="0044731B"/>
        </w:tc>
      </w:tr>
    </w:tbl>
    <w:p w:rsidR="0044731B" w:rsidRDefault="0044731B"/>
    <w:sectPr w:rsidR="00447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2"/>
    <w:rsid w:val="003050D2"/>
    <w:rsid w:val="0044731B"/>
    <w:rsid w:val="006F0A5E"/>
    <w:rsid w:val="009304FA"/>
    <w:rsid w:val="00993637"/>
    <w:rsid w:val="00A03372"/>
    <w:rsid w:val="00A463AE"/>
    <w:rsid w:val="00AE6A47"/>
    <w:rsid w:val="00E6529D"/>
    <w:rsid w:val="00F3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86E71-827A-4930-89B2-B0D19CBA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31B"/>
    <w:rPr>
      <w:color w:val="0563C1" w:themeColor="hyperlink"/>
      <w:u w:val="single"/>
    </w:rPr>
  </w:style>
  <w:style w:type="table" w:styleId="a4">
    <w:name w:val="Table Grid"/>
    <w:basedOn w:val="a1"/>
    <w:uiPriority w:val="39"/>
    <w:rsid w:val="0044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9304FA"/>
    <w:pPr>
      <w:ind w:leftChars="2500" w:left="100"/>
    </w:pPr>
  </w:style>
  <w:style w:type="character" w:customStyle="1" w:styleId="Char">
    <w:name w:val="日期 Char"/>
    <w:basedOn w:val="a0"/>
    <w:link w:val="a5"/>
    <w:uiPriority w:val="99"/>
    <w:semiHidden/>
    <w:rsid w:val="009304FA"/>
  </w:style>
  <w:style w:type="paragraph" w:styleId="a6">
    <w:name w:val="Balloon Text"/>
    <w:basedOn w:val="a"/>
    <w:link w:val="Char0"/>
    <w:uiPriority w:val="99"/>
    <w:semiHidden/>
    <w:unhideWhenUsed/>
    <w:rsid w:val="009304FA"/>
    <w:rPr>
      <w:sz w:val="18"/>
      <w:szCs w:val="18"/>
    </w:rPr>
  </w:style>
  <w:style w:type="character" w:customStyle="1" w:styleId="Char0">
    <w:name w:val="批注框文本 Char"/>
    <w:basedOn w:val="a0"/>
    <w:link w:val="a6"/>
    <w:uiPriority w:val="99"/>
    <w:semiHidden/>
    <w:rsid w:val="009304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nfuliu@ahsg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张台辅</dc:creator>
  <cp:keywords/>
  <dc:description/>
  <cp:lastModifiedBy>张台辅</cp:lastModifiedBy>
  <cp:revision>6</cp:revision>
  <cp:lastPrinted>2019-06-06T07:30:00Z</cp:lastPrinted>
  <dcterms:created xsi:type="dcterms:W3CDTF">2019-06-06T05:44:00Z</dcterms:created>
  <dcterms:modified xsi:type="dcterms:W3CDTF">2019-06-06T07:30:00Z</dcterms:modified>
</cp:coreProperties>
</file>